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right="0" w:firstLine="480" w:firstLineChars="200"/>
        <w:jc w:val="right"/>
        <w:rPr>
          <w:rFonts w:hint="default" w:ascii="Times New Roman" w:hAnsi="Times New Roman" w:cs="Times New Roman"/>
          <w:bCs/>
        </w:rPr>
      </w:pPr>
      <w:bookmarkStart w:id="0" w:name="Par43"/>
      <w:r>
        <w:rPr>
          <w:rFonts w:hint="default" w:ascii="Times New Roman" w:hAnsi="Times New Roman" w:cs="Times New Roman"/>
          <w:bCs/>
        </w:rPr>
        <w:t>Проект</w:t>
      </w:r>
    </w:p>
    <w:p>
      <w:pPr>
        <w:bidi w:val="0"/>
        <w:ind w:left="0" w:leftChars="0" w:right="0" w:firstLine="480" w:firstLineChars="200"/>
        <w:jc w:val="right"/>
        <w:rPr>
          <w:rFonts w:hint="default" w:ascii="Times New Roman" w:hAnsi="Times New Roman" w:cs="Times New Roman"/>
          <w:bCs/>
        </w:rPr>
      </w:pPr>
    </w:p>
    <w:p>
      <w:pPr>
        <w:bidi w:val="0"/>
        <w:ind w:left="0" w:leftChars="0" w:right="0" w:firstLine="560" w:firstLineChars="200"/>
        <w:jc w:val="center"/>
        <w:rPr>
          <w:rFonts w:hint="default" w:ascii="Times New Roman" w:hAnsi="Times New Roman" w:cs="Times New Roman"/>
          <w:b/>
          <w:bCs/>
          <w:sz w:val="28"/>
          <w:szCs w:val="28"/>
        </w:rPr>
      </w:pPr>
      <w:r>
        <w:rPr>
          <w:rFonts w:hint="default" w:ascii="Times New Roman" w:hAnsi="Times New Roman" w:cs="Times New Roman"/>
          <w:b/>
          <w:bCs/>
          <w:sz w:val="28"/>
          <w:szCs w:val="28"/>
        </w:rPr>
        <w:t>ПРАВИТЕЛЬСТВО РЕСПУБЛИКИ АЛТАЙ</w:t>
      </w:r>
    </w:p>
    <w:p>
      <w:pPr>
        <w:bidi w:val="0"/>
        <w:ind w:left="0" w:leftChars="0" w:right="0" w:firstLine="560" w:firstLineChars="200"/>
        <w:jc w:val="center"/>
        <w:rPr>
          <w:rFonts w:hint="default" w:ascii="Times New Roman" w:hAnsi="Times New Roman" w:cs="Times New Roman"/>
          <w:b/>
          <w:bCs/>
          <w:sz w:val="28"/>
          <w:szCs w:val="28"/>
        </w:rPr>
      </w:pPr>
    </w:p>
    <w:p>
      <w:pPr>
        <w:bidi w:val="0"/>
        <w:spacing w:line="480" w:lineRule="exact"/>
        <w:ind w:left="0" w:leftChars="0" w:right="0" w:firstLine="560" w:firstLineChars="200"/>
        <w:jc w:val="center"/>
        <w:rPr>
          <w:rFonts w:hint="default" w:ascii="Times New Roman" w:hAnsi="Times New Roman" w:cs="Times New Roman"/>
          <w:b/>
          <w:bCs/>
          <w:sz w:val="28"/>
          <w:szCs w:val="28"/>
        </w:rPr>
      </w:pPr>
      <w:r>
        <w:rPr>
          <w:rFonts w:hint="default" w:ascii="Times New Roman" w:hAnsi="Times New Roman" w:cs="Times New Roman"/>
          <w:b/>
          <w:bCs/>
          <w:sz w:val="28"/>
          <w:szCs w:val="28"/>
        </w:rPr>
        <w:t>ПОСТАНОВЛЕНИЕ</w:t>
      </w:r>
    </w:p>
    <w:p>
      <w:pPr>
        <w:bidi w:val="0"/>
        <w:spacing w:line="480" w:lineRule="exact"/>
        <w:ind w:left="0" w:leftChars="0" w:right="0" w:firstLine="560" w:firstLineChars="200"/>
        <w:jc w:val="center"/>
        <w:rPr>
          <w:rFonts w:hint="default" w:ascii="Times New Roman" w:hAnsi="Times New Roman" w:cs="Times New Roman"/>
          <w:b/>
          <w:bCs/>
          <w:sz w:val="28"/>
          <w:szCs w:val="28"/>
        </w:rPr>
      </w:pPr>
    </w:p>
    <w:p>
      <w:pPr>
        <w:bidi w:val="0"/>
        <w:spacing w:line="480" w:lineRule="exact"/>
        <w:ind w:left="0" w:leftChars="0" w:right="0" w:firstLine="560" w:firstLineChars="200"/>
        <w:jc w:val="center"/>
        <w:rPr>
          <w:rFonts w:hint="default" w:ascii="Times New Roman" w:hAnsi="Times New Roman" w:cs="Times New Roman"/>
          <w:bCs/>
          <w:sz w:val="28"/>
          <w:szCs w:val="28"/>
        </w:rPr>
      </w:pPr>
      <w:r>
        <w:rPr>
          <w:rFonts w:hint="default" w:ascii="Times New Roman" w:hAnsi="Times New Roman" w:cs="Times New Roman"/>
          <w:bCs/>
          <w:sz w:val="28"/>
          <w:szCs w:val="28"/>
        </w:rPr>
        <w:t>от _____________ 202</w:t>
      </w:r>
      <w:r>
        <w:rPr>
          <w:rFonts w:hint="default" w:cs="Times New Roman"/>
          <w:bCs/>
          <w:sz w:val="28"/>
          <w:szCs w:val="28"/>
          <w:lang w:val="ru-RU"/>
        </w:rPr>
        <w:t>5</w:t>
      </w:r>
      <w:r>
        <w:rPr>
          <w:rFonts w:hint="default" w:ascii="Times New Roman" w:hAnsi="Times New Roman" w:cs="Times New Roman"/>
          <w:bCs/>
          <w:sz w:val="28"/>
          <w:szCs w:val="28"/>
        </w:rPr>
        <w:t xml:space="preserve"> г. № ____</w:t>
      </w:r>
    </w:p>
    <w:p>
      <w:pPr>
        <w:bidi w:val="0"/>
        <w:spacing w:line="480" w:lineRule="exact"/>
        <w:ind w:left="0" w:leftChars="0" w:right="0" w:firstLine="560" w:firstLineChars="200"/>
        <w:jc w:val="center"/>
        <w:rPr>
          <w:rFonts w:hint="default" w:ascii="Times New Roman" w:hAnsi="Times New Roman" w:cs="Times New Roman"/>
          <w:bCs/>
          <w:sz w:val="28"/>
          <w:szCs w:val="28"/>
        </w:rPr>
      </w:pPr>
    </w:p>
    <w:p>
      <w:pPr>
        <w:tabs>
          <w:tab w:val="left" w:pos="720"/>
          <w:tab w:val="left" w:pos="1183"/>
        </w:tabs>
        <w:bidi w:val="0"/>
        <w:spacing w:line="480" w:lineRule="atLeast"/>
        <w:ind w:left="0" w:leftChars="0" w:right="0" w:firstLine="560" w:firstLineChars="200"/>
        <w:jc w:val="center"/>
        <w:rPr>
          <w:rFonts w:hint="default" w:ascii="Times New Roman" w:hAnsi="Times New Roman" w:cs="Times New Roman"/>
          <w:sz w:val="28"/>
          <w:szCs w:val="28"/>
        </w:rPr>
      </w:pPr>
      <w:r>
        <w:rPr>
          <w:rFonts w:hint="default" w:ascii="Times New Roman" w:hAnsi="Times New Roman" w:cs="Times New Roman"/>
          <w:sz w:val="28"/>
          <w:szCs w:val="28"/>
        </w:rPr>
        <w:t>г. Горно-Алтайск</w:t>
      </w:r>
    </w:p>
    <w:p>
      <w:pPr>
        <w:tabs>
          <w:tab w:val="left" w:pos="720"/>
          <w:tab w:val="left" w:pos="1183"/>
        </w:tabs>
        <w:bidi w:val="0"/>
        <w:spacing w:line="480" w:lineRule="atLeast"/>
        <w:ind w:left="0" w:leftChars="0" w:right="0" w:firstLine="560" w:firstLineChars="200"/>
        <w:jc w:val="center"/>
        <w:rPr>
          <w:rFonts w:ascii="PT Astra Serif" w:hAnsi="PT Astra Serif" w:cs="PT Astra Serif"/>
          <w:sz w:val="28"/>
          <w:szCs w:val="28"/>
        </w:rPr>
      </w:pPr>
    </w:p>
    <w:p>
      <w:pPr>
        <w:bidi w:val="0"/>
        <w:ind w:left="0" w:leftChars="0" w:right="0" w:firstLine="560" w:firstLineChars="200"/>
        <w:jc w:val="center"/>
        <w:rPr>
          <w:rFonts w:hint="default" w:ascii="Times New Roman" w:hAnsi="Times New Roman" w:cs="Times New Roman"/>
        </w:rPr>
      </w:pPr>
      <w:r>
        <w:rPr>
          <w:rFonts w:hint="default" w:ascii="Times New Roman" w:hAnsi="Times New Roman" w:cs="Times New Roman"/>
          <w:b/>
          <w:bCs/>
          <w:sz w:val="28"/>
          <w:szCs w:val="28"/>
        </w:rPr>
        <w:t xml:space="preserve">О внесении изменения в </w:t>
      </w:r>
      <w:r>
        <w:rPr>
          <w:rFonts w:hint="default" w:cs="Times New Roman"/>
          <w:b/>
          <w:bCs/>
          <w:sz w:val="28"/>
          <w:szCs w:val="28"/>
          <w:lang w:val="ru-RU"/>
        </w:rPr>
        <w:t xml:space="preserve">подпункт «т» </w:t>
      </w:r>
      <w:r>
        <w:rPr>
          <w:rFonts w:hint="default" w:ascii="Times New Roman" w:hAnsi="Times New Roman" w:cs="Times New Roman"/>
          <w:b/>
          <w:bCs/>
          <w:sz w:val="28"/>
          <w:szCs w:val="28"/>
        </w:rPr>
        <w:t>пункт</w:t>
      </w:r>
      <w:r>
        <w:rPr>
          <w:rFonts w:hint="default" w:cs="Times New Roman"/>
          <w:b/>
          <w:bCs/>
          <w:sz w:val="28"/>
          <w:szCs w:val="28"/>
          <w:lang w:val="ru-RU"/>
        </w:rPr>
        <w:t>а</w:t>
      </w:r>
      <w:r>
        <w:rPr>
          <w:rFonts w:hint="default" w:ascii="Times New Roman" w:hAnsi="Times New Roman" w:cs="Times New Roman"/>
          <w:b/>
          <w:bCs/>
          <w:sz w:val="28"/>
          <w:szCs w:val="28"/>
        </w:rPr>
        <w:t xml:space="preserve"> 12 </w:t>
      </w:r>
      <w:r>
        <w:rPr>
          <w:rFonts w:hint="default" w:ascii="Times New Roman" w:hAnsi="Times New Roman" w:cs="Times New Roman"/>
          <w:b/>
          <w:sz w:val="28"/>
          <w:szCs w:val="28"/>
        </w:rPr>
        <w:t>раздела II</w:t>
      </w:r>
      <w:r>
        <w:rPr>
          <w:rFonts w:hint="default" w:ascii="Times New Roman" w:hAnsi="Times New Roman" w:cs="Times New Roman"/>
          <w:b/>
          <w:sz w:val="28"/>
          <w:szCs w:val="28"/>
          <w:lang w:val="ru-RU"/>
        </w:rPr>
        <w:t xml:space="preserve"> </w:t>
      </w:r>
      <w:r>
        <w:rPr>
          <w:rFonts w:hint="default" w:ascii="Times New Roman" w:hAnsi="Times New Roman" w:cs="Times New Roman"/>
          <w:b/>
          <w:bCs/>
          <w:sz w:val="28"/>
          <w:szCs w:val="28"/>
        </w:rPr>
        <w:t xml:space="preserve">Положения о </w:t>
      </w:r>
      <w:r>
        <w:rPr>
          <w:rFonts w:hint="default" w:ascii="Times New Roman" w:hAnsi="Times New Roman" w:eastAsia="Courier New" w:cs="Times New Roman"/>
          <w:b/>
          <w:bCs/>
          <w:sz w:val="28"/>
          <w:szCs w:val="28"/>
          <w:lang w:val="ru-RU" w:eastAsia="ru-RU" w:bidi="ar-SA"/>
        </w:rPr>
        <w:t xml:space="preserve">Комитете по гражданской обороне, чрезвычайным ситуациям и пожарной безопасности </w:t>
      </w:r>
      <w:r>
        <w:rPr>
          <w:rFonts w:hint="default" w:ascii="Times New Roman" w:hAnsi="Times New Roman" w:cs="Times New Roman"/>
          <w:b/>
          <w:bCs/>
          <w:sz w:val="28"/>
          <w:szCs w:val="28"/>
        </w:rPr>
        <w:t>Республики Алтай</w:t>
      </w:r>
    </w:p>
    <w:p>
      <w:pPr>
        <w:bidi w:val="0"/>
        <w:ind w:left="0" w:leftChars="0" w:right="0" w:firstLine="560" w:firstLineChars="200"/>
        <w:jc w:val="both"/>
        <w:rPr>
          <w:rFonts w:ascii="PT Astra Serif" w:hAnsi="PT Astra Serif" w:cs="PT Astra Serif"/>
          <w:sz w:val="28"/>
          <w:szCs w:val="28"/>
        </w:rPr>
      </w:pPr>
    </w:p>
    <w:p>
      <w:pPr>
        <w:bidi w:val="0"/>
        <w:ind w:left="0" w:leftChars="0" w:right="0" w:firstLine="560" w:firstLineChars="200"/>
        <w:jc w:val="both"/>
        <w:rPr>
          <w:rFonts w:hint="default" w:ascii="Times New Roman" w:hAnsi="Times New Roman" w:cs="Times New Roman"/>
        </w:rPr>
      </w:pPr>
      <w:r>
        <w:rPr>
          <w:rFonts w:hint="default" w:ascii="Times New Roman" w:hAnsi="Times New Roman" w:cs="Times New Roman"/>
          <w:sz w:val="28"/>
          <w:szCs w:val="28"/>
        </w:rPr>
        <w:t xml:space="preserve">Правительство Республики Алтай </w:t>
      </w:r>
      <w:r>
        <w:rPr>
          <w:rFonts w:hint="default" w:ascii="Times New Roman" w:hAnsi="Times New Roman" w:cs="Times New Roman"/>
          <w:b/>
          <w:sz w:val="28"/>
          <w:szCs w:val="28"/>
        </w:rPr>
        <w:t>п о с т а н о в л я е т:</w:t>
      </w:r>
    </w:p>
    <w:p>
      <w:pPr>
        <w:bidi w:val="0"/>
        <w:ind w:left="0" w:leftChars="0" w:right="0" w:firstLine="560" w:firstLineChars="200"/>
        <w:jc w:val="both"/>
        <w:rPr>
          <w:rFonts w:hint="default" w:cs="Times New Roman"/>
          <w:sz w:val="28"/>
          <w:szCs w:val="28"/>
          <w:lang w:val="ru-RU"/>
        </w:rPr>
      </w:pPr>
      <w:r>
        <w:rPr>
          <w:rFonts w:hint="default" w:cs="Times New Roman"/>
          <w:sz w:val="28"/>
          <w:szCs w:val="28"/>
          <w:lang w:val="ru-RU"/>
        </w:rPr>
        <w:t xml:space="preserve">Подпункт «т» пункта 12 раздела II </w:t>
      </w:r>
      <w:r>
        <w:rPr>
          <w:rFonts w:hint="default" w:ascii="Times New Roman" w:hAnsi="Times New Roman" w:cs="Times New Roman"/>
          <w:sz w:val="28"/>
          <w:szCs w:val="28"/>
        </w:rPr>
        <w:t xml:space="preserve">Положения о </w:t>
      </w:r>
      <w:r>
        <w:rPr>
          <w:rFonts w:hint="default" w:ascii="Times New Roman" w:hAnsi="Times New Roman" w:eastAsia="Courier New" w:cs="Times New Roman"/>
          <w:b w:val="0"/>
          <w:bCs w:val="0"/>
          <w:sz w:val="28"/>
          <w:szCs w:val="28"/>
          <w:lang w:val="ru-RU" w:eastAsia="ru-RU" w:bidi="ar-SA"/>
        </w:rPr>
        <w:t xml:space="preserve">Комитете по гражданской обороне, чрезвычайным ситуациям и пожарной безопасности </w:t>
      </w:r>
      <w:r>
        <w:rPr>
          <w:rFonts w:hint="default" w:ascii="Times New Roman" w:hAnsi="Times New Roman" w:cs="Times New Roman"/>
          <w:b w:val="0"/>
          <w:bCs w:val="0"/>
          <w:sz w:val="28"/>
          <w:szCs w:val="28"/>
        </w:rPr>
        <w:t>Республики Алтай</w:t>
      </w:r>
      <w:r>
        <w:rPr>
          <w:rFonts w:hint="default" w:ascii="Times New Roman" w:hAnsi="Times New Roman" w:cs="Times New Roman"/>
          <w:sz w:val="28"/>
          <w:szCs w:val="28"/>
        </w:rPr>
        <w:t xml:space="preserve">, утвержденного постановлением Правительства Республики Алтай от </w:t>
      </w:r>
      <w:r>
        <w:rPr>
          <w:rFonts w:hint="default" w:ascii="Times New Roman" w:hAnsi="Times New Roman" w:eastAsia="Courier New" w:cs="Times New Roman"/>
          <w:b w:val="0"/>
          <w:bCs w:val="0"/>
          <w:sz w:val="28"/>
          <w:szCs w:val="28"/>
          <w:lang w:val="ru-RU" w:eastAsia="ru-RU" w:bidi="ar-SA"/>
        </w:rPr>
        <w:t>17</w:t>
      </w:r>
      <w:r>
        <w:rPr>
          <w:rFonts w:hint="default" w:ascii="Times New Roman" w:hAnsi="Times New Roman" w:cs="Times New Roman"/>
          <w:b w:val="0"/>
          <w:bCs w:val="0"/>
          <w:sz w:val="28"/>
          <w:szCs w:val="28"/>
        </w:rPr>
        <w:t xml:space="preserve"> февраля 2021 г</w:t>
      </w:r>
      <w:r>
        <w:rPr>
          <w:rFonts w:hint="default" w:cs="Times New Roman"/>
          <w:b w:val="0"/>
          <w:bCs w:val="0"/>
          <w:sz w:val="28"/>
          <w:szCs w:val="28"/>
          <w:lang w:val="ru-RU"/>
        </w:rPr>
        <w:t>.</w:t>
      </w:r>
      <w:r>
        <w:rPr>
          <w:rFonts w:hint="default" w:ascii="Times New Roman" w:hAnsi="Times New Roman" w:cs="Times New Roman"/>
          <w:b w:val="0"/>
          <w:bCs w:val="0"/>
          <w:sz w:val="28"/>
          <w:szCs w:val="28"/>
        </w:rPr>
        <w:t xml:space="preserve"> № </w:t>
      </w:r>
      <w:r>
        <w:rPr>
          <w:rFonts w:hint="default" w:ascii="Times New Roman" w:hAnsi="Times New Roman" w:eastAsia="Courier New" w:cs="Times New Roman"/>
          <w:b w:val="0"/>
          <w:bCs w:val="0"/>
          <w:sz w:val="28"/>
          <w:szCs w:val="28"/>
          <w:lang w:val="ru-RU" w:eastAsia="ru-RU" w:bidi="ar-SA"/>
        </w:rPr>
        <w:t>31</w:t>
      </w:r>
      <w:r>
        <w:rPr>
          <w:rFonts w:hint="default" w:ascii="Times New Roman" w:hAnsi="Times New Roman" w:cs="Times New Roman"/>
          <w:sz w:val="28"/>
          <w:szCs w:val="28"/>
        </w:rPr>
        <w:t xml:space="preserve"> (Сборник законодательства Республики Алтай, 2021, № 184 (190)</w:t>
      </w:r>
      <w:r>
        <w:rPr>
          <w:rFonts w:hint="default" w:cs="Times New Roman"/>
          <w:sz w:val="28"/>
          <w:szCs w:val="28"/>
          <w:lang w:val="ru-RU"/>
        </w:rPr>
        <w:t xml:space="preserve">, № 188(194), № 192(198); 2022, № 195(201), № 199(205); 2023, № 205(211), № 208(214), № 209(215); </w:t>
      </w:r>
      <w:r>
        <w:rPr>
          <w:rFonts w:hint="default" w:cs="Times New Roman"/>
          <w:sz w:val="27"/>
          <w:szCs w:val="27"/>
          <w:lang w:val="ru-RU"/>
        </w:rPr>
        <w:t xml:space="preserve">2024, № 215(221), № 216(222); № </w:t>
      </w:r>
      <w:r>
        <w:rPr>
          <w:rFonts w:hint="default" w:cs="Times New Roman"/>
          <w:sz w:val="27"/>
          <w:szCs w:val="27"/>
          <w:lang w:val="ru-RU"/>
        </w:rPr>
        <w:fldChar w:fldCharType="begin"/>
      </w:r>
      <w:r>
        <w:rPr>
          <w:rFonts w:hint="default" w:cs="Times New Roman"/>
          <w:sz w:val="27"/>
          <w:szCs w:val="27"/>
          <w:lang w:val="ru-RU"/>
        </w:rPr>
        <w:instrText xml:space="preserve"> HYPERLINK "https://login.consultant.ru/link/?req=doc&amp;base=RLAW916&amp;n=58407&amp;dst=100016&amp;field=134&amp;date=10.03.2025" </w:instrText>
      </w:r>
      <w:r>
        <w:rPr>
          <w:rFonts w:hint="default" w:cs="Times New Roman"/>
          <w:sz w:val="27"/>
          <w:szCs w:val="27"/>
          <w:lang w:val="ru-RU"/>
        </w:rPr>
        <w:fldChar w:fldCharType="separate"/>
      </w:r>
      <w:r>
        <w:rPr>
          <w:rFonts w:hint="default" w:cs="Times New Roman"/>
          <w:sz w:val="27"/>
          <w:szCs w:val="27"/>
          <w:lang w:val="ru-RU"/>
        </w:rPr>
        <w:fldChar w:fldCharType="end"/>
      </w:r>
      <w:r>
        <w:rPr>
          <w:rFonts w:hint="default" w:cs="Times New Roman"/>
          <w:sz w:val="27"/>
          <w:szCs w:val="27"/>
          <w:lang w:val="ru-RU"/>
        </w:rPr>
        <w:t>220(226)</w:t>
      </w:r>
      <w:r>
        <w:rPr>
          <w:rFonts w:hint="default" w:ascii="Times New Roman" w:hAnsi="Times New Roman" w:cs="Times New Roman"/>
          <w:sz w:val="28"/>
          <w:szCs w:val="28"/>
        </w:rPr>
        <w:t xml:space="preserve">, </w:t>
      </w:r>
      <w:r>
        <w:rPr>
          <w:rFonts w:hint="default" w:cs="Times New Roman"/>
          <w:sz w:val="28"/>
          <w:szCs w:val="28"/>
          <w:lang w:val="ru-RU"/>
        </w:rPr>
        <w:t>изложить в следующей редакции:</w:t>
      </w:r>
    </w:p>
    <w:p>
      <w:pPr>
        <w:bidi w:val="0"/>
        <w:ind w:left="0" w:leftChars="0" w:right="0" w:firstLine="560" w:firstLineChars="200"/>
        <w:jc w:val="both"/>
        <w:rPr>
          <w:rFonts w:hint="default" w:cs="Times New Roman"/>
          <w:sz w:val="28"/>
          <w:szCs w:val="28"/>
          <w:lang w:val="ru-RU"/>
        </w:rPr>
      </w:pPr>
      <w:r>
        <w:rPr>
          <w:rFonts w:hint="default" w:cs="Times New Roman"/>
          <w:sz w:val="28"/>
          <w:szCs w:val="28"/>
          <w:lang w:val="ru-RU"/>
        </w:rPr>
        <w:t>«т) оказывает гражданам Российской Федерации, проживающим на территории Республики Алтай, а также гражданам Российской Федерации и гражданам Украины, прибывшим на территорию Российской Федерации в экстренном массовом порядке и размещенным в Республике Алтай, бесплатную юридическую помощь в виде правового консультирования в устной и письменной форме по вопросам, относящимся к компетенции Комитета;».</w:t>
      </w:r>
    </w:p>
    <w:p>
      <w:pPr>
        <w:bidi w:val="0"/>
        <w:ind w:left="0" w:leftChars="0" w:right="0" w:firstLine="560" w:firstLineChars="200"/>
        <w:jc w:val="both"/>
        <w:rPr>
          <w:rFonts w:hint="default" w:cs="Times New Roman"/>
          <w:sz w:val="28"/>
          <w:szCs w:val="28"/>
          <w:lang w:val="ru-RU"/>
        </w:rPr>
      </w:pPr>
    </w:p>
    <w:p>
      <w:pPr>
        <w:bidi w:val="0"/>
        <w:ind w:left="0" w:leftChars="0" w:right="0" w:firstLine="560" w:firstLineChars="200"/>
        <w:jc w:val="both"/>
        <w:rPr>
          <w:rFonts w:hint="default" w:cs="Times New Roman"/>
          <w:sz w:val="28"/>
          <w:szCs w:val="28"/>
          <w:lang w:val="ru-RU"/>
        </w:rPr>
      </w:pPr>
    </w:p>
    <w:p>
      <w:pPr>
        <w:bidi w:val="0"/>
        <w:ind w:left="0" w:leftChars="0" w:right="0" w:firstLine="560" w:firstLineChars="200"/>
        <w:jc w:val="both"/>
        <w:rPr>
          <w:rFonts w:hint="default" w:cs="Times New Roman"/>
          <w:sz w:val="28"/>
          <w:szCs w:val="28"/>
          <w:lang w:val="ru-RU"/>
        </w:rPr>
      </w:pPr>
    </w:p>
    <w:tbl>
      <w:tblPr>
        <w:tblStyle w:val="1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643"/>
        <w:gridCol w:w="46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643" w:type="dxa"/>
          </w:tcPr>
          <w:p>
            <w:pPr>
              <w:bidi w:val="0"/>
              <w:ind w:right="0"/>
              <w:jc w:val="center"/>
              <w:rPr>
                <w:rFonts w:hint="default" w:ascii="Times New Roman" w:hAnsi="Times New Roman" w:cs="Times New Roman"/>
              </w:rPr>
            </w:pPr>
            <w:r>
              <w:rPr>
                <w:rFonts w:hint="default" w:ascii="Times New Roman" w:hAnsi="Times New Roman" w:cs="Times New Roman"/>
                <w:sz w:val="28"/>
                <w:szCs w:val="28"/>
              </w:rPr>
              <w:t>Глава Республики Алтай,</w:t>
            </w:r>
          </w:p>
          <w:p>
            <w:pPr>
              <w:bidi w:val="0"/>
              <w:ind w:right="0"/>
              <w:jc w:val="center"/>
              <w:rPr>
                <w:rFonts w:hint="default" w:ascii="Times New Roman" w:hAnsi="Times New Roman" w:cs="Times New Roman"/>
                <w:sz w:val="28"/>
                <w:szCs w:val="28"/>
              </w:rPr>
            </w:pPr>
            <w:r>
              <w:rPr>
                <w:rFonts w:hint="default" w:ascii="Times New Roman" w:hAnsi="Times New Roman" w:cs="Times New Roman"/>
                <w:sz w:val="28"/>
                <w:szCs w:val="28"/>
              </w:rPr>
              <w:t>Председатель Правительства</w:t>
            </w:r>
          </w:p>
          <w:p>
            <w:pPr>
              <w:bidi w:val="0"/>
              <w:ind w:right="0"/>
              <w:jc w:val="center"/>
              <w:rPr>
                <w:rFonts w:hint="default" w:cs="Times New Roman"/>
                <w:sz w:val="28"/>
                <w:szCs w:val="28"/>
                <w:vertAlign w:val="baseline"/>
                <w:lang w:val="ru-RU"/>
              </w:rPr>
            </w:pPr>
            <w:r>
              <w:rPr>
                <w:rFonts w:hint="default" w:ascii="Times New Roman" w:hAnsi="Times New Roman" w:cs="Times New Roman"/>
                <w:sz w:val="28"/>
                <w:szCs w:val="28"/>
              </w:rPr>
              <w:t>Республики Алта</w:t>
            </w:r>
            <w:r>
              <w:rPr>
                <w:rFonts w:hint="default" w:cs="Times New Roman"/>
                <w:sz w:val="28"/>
                <w:szCs w:val="28"/>
                <w:lang w:val="ru-RU"/>
              </w:rPr>
              <w:t>й</w:t>
            </w:r>
          </w:p>
        </w:tc>
        <w:tc>
          <w:tcPr>
            <w:tcW w:w="4643" w:type="dxa"/>
          </w:tcPr>
          <w:p>
            <w:pPr>
              <w:bidi w:val="0"/>
              <w:ind w:right="0"/>
              <w:jc w:val="right"/>
              <w:rPr>
                <w:rFonts w:hint="default" w:cs="Times New Roman"/>
                <w:sz w:val="28"/>
                <w:szCs w:val="28"/>
                <w:lang w:val="ru-RU"/>
              </w:rPr>
            </w:pPr>
          </w:p>
          <w:p>
            <w:pPr>
              <w:bidi w:val="0"/>
              <w:ind w:right="0"/>
              <w:jc w:val="right"/>
              <w:rPr>
                <w:rFonts w:hint="default" w:cs="Times New Roman"/>
                <w:sz w:val="28"/>
                <w:szCs w:val="28"/>
                <w:lang w:val="ru-RU"/>
              </w:rPr>
            </w:pPr>
          </w:p>
          <w:p>
            <w:pPr>
              <w:bidi w:val="0"/>
              <w:ind w:right="0"/>
              <w:jc w:val="right"/>
              <w:rPr>
                <w:rFonts w:hint="default" w:cs="Times New Roman"/>
                <w:sz w:val="28"/>
                <w:szCs w:val="28"/>
                <w:vertAlign w:val="baseline"/>
                <w:lang w:val="ru-RU"/>
              </w:rPr>
            </w:pPr>
            <w:r>
              <w:rPr>
                <w:rFonts w:hint="default" w:cs="Times New Roman"/>
                <w:sz w:val="28"/>
                <w:szCs w:val="28"/>
                <w:lang w:val="ru-RU"/>
              </w:rPr>
              <w:t>А.А. Турчак</w:t>
            </w:r>
          </w:p>
        </w:tc>
      </w:tr>
    </w:tbl>
    <w:p>
      <w:pPr>
        <w:bidi w:val="0"/>
        <w:ind w:right="0"/>
        <w:jc w:val="both"/>
        <w:rPr>
          <w:rFonts w:hint="default" w:cs="Times New Roman"/>
          <w:sz w:val="28"/>
          <w:szCs w:val="28"/>
          <w:lang w:val="ru-RU"/>
        </w:rPr>
      </w:pPr>
    </w:p>
    <w:p>
      <w:pPr>
        <w:bidi w:val="0"/>
        <w:ind w:left="0" w:leftChars="0" w:right="0" w:firstLine="560" w:firstLineChars="200"/>
        <w:jc w:val="both"/>
        <w:rPr>
          <w:rFonts w:hint="default" w:ascii="Times New Roman" w:hAnsi="Times New Roman" w:cs="Times New Roman"/>
          <w:sz w:val="28"/>
          <w:szCs w:val="28"/>
        </w:rPr>
      </w:pPr>
    </w:p>
    <w:p>
      <w:pPr>
        <w:bidi w:val="0"/>
        <w:ind w:left="0" w:leftChars="0" w:right="0" w:firstLine="560" w:firstLineChars="200"/>
        <w:jc w:val="both"/>
        <w:rPr>
          <w:rFonts w:hint="default" w:ascii="Times New Roman" w:hAnsi="Times New Roman" w:cs="Times New Roman"/>
          <w:sz w:val="28"/>
          <w:szCs w:val="28"/>
        </w:rPr>
      </w:pPr>
    </w:p>
    <w:bookmarkEnd w:id="0"/>
    <w:p>
      <w:pPr>
        <w:bidi w:val="0"/>
        <w:ind w:left="0" w:leftChars="0" w:right="0" w:firstLine="480" w:firstLineChars="200"/>
        <w:jc w:val="center"/>
        <w:rPr>
          <w:rFonts w:hint="default" w:ascii="Times New Roman" w:hAnsi="Times New Roman" w:cs="Times New Roman"/>
        </w:rPr>
      </w:pPr>
      <w:r>
        <w:rPr>
          <w:rFonts w:hint="default" w:ascii="Times New Roman" w:hAnsi="Times New Roman" w:cs="Times New Roman"/>
        </w:rPr>
        <w:br w:type="page"/>
      </w:r>
    </w:p>
    <w:p>
      <w:pPr>
        <w:bidi w:val="0"/>
        <w:ind w:left="0" w:leftChars="0" w:right="0" w:firstLine="560" w:firstLineChars="200"/>
        <w:jc w:val="center"/>
        <w:rPr>
          <w:rFonts w:hint="default" w:ascii="Times New Roman" w:hAnsi="Times New Roman" w:cs="Times New Roman"/>
          <w:b/>
          <w:sz w:val="28"/>
          <w:szCs w:val="28"/>
        </w:rPr>
      </w:pPr>
      <w:r>
        <w:rPr>
          <w:rFonts w:hint="default" w:ascii="Times New Roman" w:hAnsi="Times New Roman" w:cs="Times New Roman"/>
          <w:b/>
          <w:sz w:val="28"/>
          <w:szCs w:val="28"/>
        </w:rPr>
        <w:t>ПОЯСНИТЕЛЬНАЯ ЗАПИСКА</w:t>
      </w:r>
    </w:p>
    <w:p>
      <w:pPr>
        <w:bidi w:val="0"/>
        <w:ind w:left="0" w:leftChars="0" w:right="0" w:firstLine="560" w:firstLineChars="200"/>
        <w:jc w:val="center"/>
        <w:rPr>
          <w:rFonts w:hint="default" w:ascii="Times New Roman" w:hAnsi="Times New Roman" w:cs="Times New Roman"/>
          <w:b/>
          <w:sz w:val="28"/>
          <w:szCs w:val="28"/>
        </w:rPr>
      </w:pPr>
      <w:r>
        <w:rPr>
          <w:rFonts w:hint="default" w:ascii="Times New Roman" w:hAnsi="Times New Roman" w:cs="Times New Roman"/>
          <w:b/>
          <w:sz w:val="28"/>
          <w:szCs w:val="28"/>
        </w:rPr>
        <w:t>к проекту постановления Правительства Республики Алтай</w:t>
      </w:r>
    </w:p>
    <w:p>
      <w:pPr>
        <w:bidi w:val="0"/>
        <w:ind w:left="0" w:leftChars="0" w:right="0" w:firstLine="560" w:firstLineChars="200"/>
        <w:jc w:val="center"/>
        <w:rPr>
          <w:rFonts w:hint="default" w:ascii="Times New Roman" w:hAnsi="Times New Roman" w:cs="Times New Roman"/>
        </w:rPr>
      </w:pPr>
      <w:r>
        <w:rPr>
          <w:rFonts w:hint="default" w:ascii="Times New Roman" w:hAnsi="Times New Roman" w:cs="Times New Roman"/>
          <w:b/>
          <w:sz w:val="28"/>
          <w:szCs w:val="28"/>
        </w:rPr>
        <w:t>«</w:t>
      </w:r>
      <w:r>
        <w:rPr>
          <w:rFonts w:hint="default" w:ascii="Times New Roman" w:hAnsi="Times New Roman" w:cs="Times New Roman"/>
          <w:b/>
          <w:bCs/>
          <w:sz w:val="28"/>
          <w:szCs w:val="28"/>
        </w:rPr>
        <w:t xml:space="preserve">О внесении изменения в </w:t>
      </w:r>
      <w:r>
        <w:rPr>
          <w:rFonts w:hint="default" w:cs="Times New Roman"/>
          <w:b/>
          <w:bCs/>
          <w:sz w:val="28"/>
          <w:szCs w:val="28"/>
          <w:lang w:val="ru-RU"/>
        </w:rPr>
        <w:t xml:space="preserve">подпункт «т» </w:t>
      </w:r>
      <w:r>
        <w:rPr>
          <w:rFonts w:hint="default" w:ascii="Times New Roman" w:hAnsi="Times New Roman" w:cs="Times New Roman"/>
          <w:b/>
          <w:bCs/>
          <w:sz w:val="28"/>
          <w:szCs w:val="28"/>
        </w:rPr>
        <w:t>пункт</w:t>
      </w:r>
      <w:r>
        <w:rPr>
          <w:rFonts w:hint="default" w:cs="Times New Roman"/>
          <w:b/>
          <w:bCs/>
          <w:sz w:val="28"/>
          <w:szCs w:val="28"/>
          <w:lang w:val="ru-RU"/>
        </w:rPr>
        <w:t>а</w:t>
      </w:r>
      <w:r>
        <w:rPr>
          <w:rFonts w:hint="default" w:ascii="Times New Roman" w:hAnsi="Times New Roman" w:cs="Times New Roman"/>
          <w:b/>
          <w:bCs/>
          <w:sz w:val="28"/>
          <w:szCs w:val="28"/>
        </w:rPr>
        <w:t xml:space="preserve"> 12 </w:t>
      </w:r>
      <w:r>
        <w:rPr>
          <w:rFonts w:hint="default" w:ascii="Times New Roman" w:hAnsi="Times New Roman" w:cs="Times New Roman"/>
          <w:b/>
          <w:sz w:val="28"/>
          <w:szCs w:val="28"/>
        </w:rPr>
        <w:t>раздела II</w:t>
      </w:r>
      <w:r>
        <w:rPr>
          <w:rFonts w:hint="default" w:ascii="Times New Roman" w:hAnsi="Times New Roman" w:cs="Times New Roman"/>
          <w:b/>
          <w:sz w:val="28"/>
          <w:szCs w:val="28"/>
          <w:lang w:val="ru-RU"/>
        </w:rPr>
        <w:t xml:space="preserve"> </w:t>
      </w:r>
      <w:r>
        <w:rPr>
          <w:rFonts w:hint="default" w:ascii="Times New Roman" w:hAnsi="Times New Roman" w:cs="Times New Roman"/>
          <w:b/>
          <w:bCs/>
          <w:sz w:val="28"/>
          <w:szCs w:val="28"/>
        </w:rPr>
        <w:t xml:space="preserve">Положения о </w:t>
      </w:r>
      <w:r>
        <w:rPr>
          <w:rFonts w:hint="default" w:ascii="Times New Roman" w:hAnsi="Times New Roman" w:eastAsia="Courier New" w:cs="Times New Roman"/>
          <w:b/>
          <w:bCs/>
          <w:sz w:val="28"/>
          <w:szCs w:val="28"/>
          <w:lang w:val="ru-RU" w:eastAsia="ru-RU" w:bidi="ar-SA"/>
        </w:rPr>
        <w:t xml:space="preserve">Комитете по гражданской обороне, чрезвычайным ситуациям и пожарной безопасности </w:t>
      </w:r>
      <w:r>
        <w:rPr>
          <w:rFonts w:hint="default" w:ascii="Times New Roman" w:hAnsi="Times New Roman" w:cs="Times New Roman"/>
          <w:b/>
          <w:bCs/>
          <w:sz w:val="28"/>
          <w:szCs w:val="28"/>
        </w:rPr>
        <w:t>Республики Алтай</w:t>
      </w:r>
      <w:r>
        <w:rPr>
          <w:rFonts w:hint="default" w:ascii="Times New Roman" w:hAnsi="Times New Roman" w:cs="Times New Roman"/>
          <w:b/>
          <w:sz w:val="28"/>
          <w:szCs w:val="28"/>
        </w:rPr>
        <w:t>»</w:t>
      </w:r>
    </w:p>
    <w:p>
      <w:pPr>
        <w:bidi w:val="0"/>
        <w:ind w:left="0" w:leftChars="0" w:right="0" w:firstLine="560" w:firstLineChars="200"/>
        <w:jc w:val="center"/>
        <w:rPr>
          <w:rFonts w:hint="default" w:ascii="Times New Roman" w:hAnsi="Times New Roman" w:cs="Times New Roman"/>
          <w:sz w:val="28"/>
          <w:szCs w:val="28"/>
        </w:rPr>
      </w:pPr>
    </w:p>
    <w:p>
      <w:pPr>
        <w:bidi w:val="0"/>
        <w:ind w:left="0" w:leftChars="0" w:right="0" w:firstLine="560" w:firstLineChars="200"/>
        <w:jc w:val="both"/>
        <w:rPr>
          <w:rFonts w:hint="default" w:ascii="Times New Roman" w:hAnsi="Times New Roman" w:cs="Times New Roman"/>
        </w:rPr>
      </w:pPr>
      <w:r>
        <w:rPr>
          <w:rFonts w:hint="default" w:ascii="Times New Roman" w:hAnsi="Times New Roman" w:cs="Times New Roman"/>
          <w:sz w:val="28"/>
          <w:szCs w:val="28"/>
        </w:rPr>
        <w:t xml:space="preserve">Субъектом нормотворческой деятельности выступает Правительство Республики Алтай. Разработчиком проекта постановления «О внесении изменения в </w:t>
      </w:r>
      <w:r>
        <w:rPr>
          <w:rFonts w:hint="default" w:ascii="Times New Roman" w:hAnsi="Times New Roman" w:cs="Times New Roman"/>
          <w:sz w:val="28"/>
          <w:szCs w:val="28"/>
          <w:lang w:val="ru-RU"/>
        </w:rPr>
        <w:t xml:space="preserve">подпункт «т» </w:t>
      </w:r>
      <w:r>
        <w:rPr>
          <w:rFonts w:hint="default" w:ascii="Times New Roman" w:hAnsi="Times New Roman" w:cs="Times New Roman"/>
          <w:sz w:val="28"/>
          <w:szCs w:val="28"/>
        </w:rPr>
        <w:t>пункт</w:t>
      </w:r>
      <w:r>
        <w:rPr>
          <w:rFonts w:hint="default" w:ascii="Times New Roman" w:hAnsi="Times New Roman" w:cs="Times New Roman"/>
          <w:sz w:val="28"/>
          <w:szCs w:val="28"/>
          <w:lang w:val="ru-RU"/>
        </w:rPr>
        <w:t>а</w:t>
      </w:r>
      <w:r>
        <w:rPr>
          <w:rFonts w:hint="default" w:ascii="Times New Roman" w:hAnsi="Times New Roman" w:cs="Times New Roman"/>
          <w:sz w:val="28"/>
          <w:szCs w:val="28"/>
        </w:rPr>
        <w:t xml:space="preserve"> 12 раздела II</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 xml:space="preserve">Положения о </w:t>
      </w:r>
      <w:r>
        <w:rPr>
          <w:rFonts w:hint="default" w:ascii="Times New Roman" w:hAnsi="Times New Roman" w:cs="Times New Roman"/>
          <w:sz w:val="28"/>
          <w:szCs w:val="28"/>
          <w:lang w:val="ru-RU" w:eastAsia="ru-RU"/>
        </w:rPr>
        <w:t xml:space="preserve">Комитете по гражданской обороне, чрезвычайным ситуациям и пожарной безопасности </w:t>
      </w:r>
      <w:r>
        <w:rPr>
          <w:rFonts w:hint="default" w:ascii="Times New Roman" w:hAnsi="Times New Roman" w:cs="Times New Roman"/>
          <w:sz w:val="28"/>
          <w:szCs w:val="28"/>
        </w:rPr>
        <w:t>Республики Алтай» (далее соответственно – проект постановления) является К</w:t>
      </w:r>
      <w:r>
        <w:rPr>
          <w:rFonts w:hint="default" w:ascii="Times New Roman" w:hAnsi="Times New Roman" w:eastAsia="Courier New" w:cs="Times New Roman"/>
          <w:sz w:val="28"/>
          <w:szCs w:val="28"/>
          <w:lang w:val="ru-RU" w:eastAsia="ru-RU" w:bidi="ar-SA"/>
        </w:rPr>
        <w:t xml:space="preserve">омитет по гражданской обороне, чрезвычайным ситуациям и пожарной безопасности </w:t>
      </w:r>
      <w:r>
        <w:rPr>
          <w:rFonts w:hint="default" w:ascii="Times New Roman" w:hAnsi="Times New Roman" w:cs="Times New Roman"/>
          <w:sz w:val="28"/>
          <w:szCs w:val="28"/>
        </w:rPr>
        <w:t>Республики Алтай</w:t>
      </w:r>
      <w:r>
        <w:rPr>
          <w:rFonts w:hint="default" w:cs="Times New Roman"/>
          <w:sz w:val="28"/>
          <w:szCs w:val="28"/>
          <w:lang w:val="ru-RU"/>
        </w:rPr>
        <w:t xml:space="preserve"> (далее - Комитет)</w:t>
      </w:r>
      <w:r>
        <w:rPr>
          <w:rFonts w:hint="default" w:ascii="Times New Roman" w:hAnsi="Times New Roman" w:cs="Times New Roman"/>
          <w:sz w:val="28"/>
          <w:szCs w:val="28"/>
        </w:rPr>
        <w:t>.</w:t>
      </w:r>
    </w:p>
    <w:p>
      <w:pPr>
        <w:bidi w:val="0"/>
        <w:ind w:left="0" w:leftChars="0" w:right="0" w:firstLine="560" w:firstLineChars="200"/>
        <w:jc w:val="both"/>
        <w:rPr>
          <w:rFonts w:hint="default" w:ascii="Times New Roman" w:hAnsi="Times New Roman" w:cs="Times New Roman"/>
        </w:rPr>
      </w:pPr>
      <w:r>
        <w:rPr>
          <w:rFonts w:hint="default" w:ascii="Times New Roman" w:hAnsi="Times New Roman" w:cs="Times New Roman"/>
          <w:sz w:val="28"/>
          <w:szCs w:val="28"/>
        </w:rPr>
        <w:t>Предметом правового регулирования является приведение Положения в с</w:t>
      </w:r>
      <w:r>
        <w:rPr>
          <w:rFonts w:hint="default" w:cs="Times New Roman"/>
          <w:sz w:val="28"/>
          <w:szCs w:val="28"/>
          <w:lang w:val="ru-RU"/>
        </w:rPr>
        <w:t>оответствии с представлением</w:t>
      </w:r>
      <w:r>
        <w:rPr>
          <w:rFonts w:hint="default" w:ascii="Times New Roman" w:hAnsi="Times New Roman" w:cs="Times New Roman"/>
          <w:sz w:val="28"/>
          <w:szCs w:val="28"/>
        </w:rPr>
        <w:t xml:space="preserve"> Прокуратуры Республики Алтай от </w:t>
      </w:r>
      <w:r>
        <w:rPr>
          <w:rFonts w:hint="default" w:cs="Times New Roman"/>
          <w:sz w:val="28"/>
          <w:szCs w:val="28"/>
          <w:lang w:val="ru-RU"/>
        </w:rPr>
        <w:t>05</w:t>
      </w:r>
      <w:r>
        <w:rPr>
          <w:rFonts w:hint="default" w:ascii="Times New Roman" w:hAnsi="Times New Roman" w:cs="Times New Roman"/>
          <w:sz w:val="28"/>
          <w:szCs w:val="28"/>
        </w:rPr>
        <w:t xml:space="preserve"> </w:t>
      </w:r>
      <w:r>
        <w:rPr>
          <w:rFonts w:hint="default" w:cs="Times New Roman"/>
          <w:sz w:val="28"/>
          <w:szCs w:val="28"/>
          <w:lang w:val="ru-RU"/>
        </w:rPr>
        <w:t>марта</w:t>
      </w:r>
      <w:r>
        <w:rPr>
          <w:rFonts w:hint="default" w:ascii="Times New Roman" w:hAnsi="Times New Roman" w:cs="Times New Roman"/>
          <w:sz w:val="28"/>
          <w:szCs w:val="28"/>
        </w:rPr>
        <w:t xml:space="preserve"> 202</w:t>
      </w:r>
      <w:r>
        <w:rPr>
          <w:rFonts w:hint="default" w:cs="Times New Roman"/>
          <w:sz w:val="28"/>
          <w:szCs w:val="28"/>
          <w:lang w:val="ru-RU"/>
        </w:rPr>
        <w:t>5</w:t>
      </w:r>
      <w:r>
        <w:rPr>
          <w:rFonts w:hint="default" w:ascii="Times New Roman" w:hAnsi="Times New Roman" w:cs="Times New Roman"/>
          <w:sz w:val="28"/>
          <w:szCs w:val="28"/>
        </w:rPr>
        <w:t xml:space="preserve"> г. № 7-02-202</w:t>
      </w:r>
      <w:r>
        <w:rPr>
          <w:rFonts w:hint="default" w:cs="Times New Roman"/>
          <w:sz w:val="28"/>
          <w:szCs w:val="28"/>
          <w:lang w:val="ru-RU"/>
        </w:rPr>
        <w:t>5</w:t>
      </w:r>
      <w:r>
        <w:rPr>
          <w:rFonts w:hint="default" w:ascii="Times New Roman" w:hAnsi="Times New Roman" w:cs="Times New Roman"/>
          <w:sz w:val="28"/>
          <w:szCs w:val="28"/>
        </w:rPr>
        <w:t>.</w:t>
      </w:r>
    </w:p>
    <w:p>
      <w:pPr>
        <w:bidi w:val="0"/>
        <w:ind w:left="0" w:leftChars="0" w:right="0" w:firstLine="560" w:firstLineChars="200"/>
        <w:jc w:val="both"/>
        <w:rPr>
          <w:rFonts w:hint="default" w:ascii="Times New Roman" w:hAnsi="Times New Roman" w:cs="Times New Roman"/>
        </w:rPr>
      </w:pPr>
      <w:r>
        <w:rPr>
          <w:rFonts w:hint="default" w:ascii="Times New Roman" w:hAnsi="Times New Roman" w:cs="Times New Roman"/>
          <w:sz w:val="28"/>
          <w:szCs w:val="28"/>
        </w:rPr>
        <w:t xml:space="preserve">Целью принятия настоящего проекта постановления является </w:t>
      </w:r>
      <w:r>
        <w:rPr>
          <w:rFonts w:hint="default" w:cs="Times New Roman"/>
          <w:sz w:val="28"/>
          <w:szCs w:val="28"/>
          <w:lang w:val="ru-RU"/>
        </w:rPr>
        <w:t xml:space="preserve">уточнение полномочий </w:t>
      </w:r>
      <w:r>
        <w:rPr>
          <w:rFonts w:hint="default" w:ascii="Times New Roman" w:hAnsi="Times New Roman" w:eastAsia="Courier New" w:cs="Times New Roman"/>
          <w:sz w:val="28"/>
          <w:szCs w:val="28"/>
          <w:lang w:val="ru-RU" w:eastAsia="ru-RU" w:bidi="ar-SA"/>
        </w:rPr>
        <w:t xml:space="preserve">Комитета </w:t>
      </w:r>
      <w:r>
        <w:rPr>
          <w:rFonts w:hint="default" w:cs="Times New Roman"/>
          <w:sz w:val="28"/>
          <w:szCs w:val="28"/>
          <w:lang w:val="ru-RU"/>
        </w:rPr>
        <w:t xml:space="preserve">в части </w:t>
      </w:r>
      <w:r>
        <w:rPr>
          <w:rFonts w:hint="default" w:cs="Times New Roman"/>
          <w:sz w:val="28"/>
          <w:szCs w:val="28"/>
          <w:lang w:val="ru-RU"/>
        </w:rPr>
        <w:fldChar w:fldCharType="begin"/>
      </w:r>
      <w:r>
        <w:rPr>
          <w:rFonts w:hint="default" w:cs="Times New Roman"/>
          <w:sz w:val="28"/>
          <w:szCs w:val="28"/>
          <w:lang w:val="ru-RU"/>
        </w:rPr>
        <w:instrText xml:space="preserve"> HYPERLINK "https://login.consultant.ru/link/?req=doc&amp;base=LAW&amp;n=484449&amp;date=10.03.2025" </w:instrText>
      </w:r>
      <w:r>
        <w:rPr>
          <w:rFonts w:hint="default" w:cs="Times New Roman"/>
          <w:sz w:val="28"/>
          <w:szCs w:val="28"/>
          <w:lang w:val="ru-RU"/>
        </w:rPr>
        <w:fldChar w:fldCharType="separate"/>
      </w:r>
      <w:r>
        <w:rPr>
          <w:rFonts w:hint="default" w:cs="Times New Roman"/>
          <w:sz w:val="28"/>
          <w:szCs w:val="28"/>
          <w:lang w:val="ru-RU"/>
        </w:rPr>
        <w:fldChar w:fldCharType="end"/>
      </w:r>
      <w:r>
        <w:rPr>
          <w:rFonts w:hint="default" w:cs="Times New Roman"/>
          <w:sz w:val="28"/>
          <w:szCs w:val="28"/>
          <w:lang w:val="ru-RU"/>
        </w:rPr>
        <w:t>бесплатной юридической помощи в Республике Алтай</w:t>
      </w:r>
      <w:r>
        <w:rPr>
          <w:rFonts w:hint="default" w:ascii="Times New Roman" w:hAnsi="Times New Roman" w:cs="Times New Roman"/>
          <w:sz w:val="28"/>
          <w:szCs w:val="28"/>
        </w:rPr>
        <w:t>.</w:t>
      </w:r>
    </w:p>
    <w:p>
      <w:pPr>
        <w:bidi w:val="0"/>
        <w:ind w:left="0" w:leftChars="0" w:right="0" w:firstLine="560" w:firstLineChars="200"/>
        <w:jc w:val="both"/>
        <w:rPr>
          <w:rFonts w:hint="default" w:ascii="Times New Roman" w:hAnsi="Times New Roman" w:cs="Times New Roman"/>
          <w:sz w:val="28"/>
          <w:szCs w:val="28"/>
        </w:rPr>
      </w:pPr>
      <w:r>
        <w:rPr>
          <w:rFonts w:hint="default" w:ascii="Times New Roman" w:hAnsi="Times New Roman" w:cs="Times New Roman"/>
          <w:sz w:val="28"/>
          <w:szCs w:val="28"/>
        </w:rPr>
        <w:t>Правовым основанием принятия проекта постановления являются:</w:t>
      </w:r>
    </w:p>
    <w:p>
      <w:pPr>
        <w:numPr>
          <w:ilvl w:val="0"/>
          <w:numId w:val="2"/>
        </w:numPr>
        <w:bidi w:val="0"/>
        <w:ind w:left="0" w:leftChars="0" w:right="0" w:firstLine="560" w:firstLineChars="200"/>
        <w:jc w:val="both"/>
        <w:rPr>
          <w:rFonts w:hint="default" w:cs="Times New Roman"/>
          <w:sz w:val="28"/>
          <w:szCs w:val="28"/>
          <w:lang w:val="ru-RU" w:eastAsia="zh-CN"/>
        </w:rPr>
      </w:pPr>
      <w:r>
        <w:rPr>
          <w:rFonts w:hint="default" w:cs="Times New Roman"/>
          <w:sz w:val="28"/>
          <w:szCs w:val="28"/>
          <w:lang w:val="ru-RU"/>
        </w:rPr>
        <w:t xml:space="preserve">пункты 3 и 4 части 1 статьи 12, подрункт 2 пункта 1 части 1 статьи 15 </w:t>
      </w:r>
      <w:r>
        <w:rPr>
          <w:rFonts w:hint="default" w:cs="Times New Roman"/>
          <w:sz w:val="28"/>
          <w:szCs w:val="28"/>
          <w:lang w:val="ru-RU" w:eastAsia="zh-CN"/>
        </w:rPr>
        <w:t>Федерального закона от 21 ноября 2011 г. № 324-ФЗ «О бесплатной юридической помощи в Российской Федерации», согласно которым:</w:t>
      </w:r>
    </w:p>
    <w:p>
      <w:pPr>
        <w:numPr>
          <w:ilvl w:val="0"/>
          <w:numId w:val="0"/>
        </w:numPr>
        <w:bidi w:val="0"/>
        <w:ind w:left="0" w:leftChars="0" w:right="0" w:rightChars="0" w:firstLine="560" w:firstLineChars="200"/>
        <w:jc w:val="both"/>
        <w:rPr>
          <w:rFonts w:hint="default" w:cs="Times New Roman"/>
          <w:sz w:val="28"/>
          <w:szCs w:val="28"/>
          <w:lang w:val="ru-RU" w:eastAsia="zh-CN"/>
        </w:rPr>
      </w:pPr>
      <w:r>
        <w:rPr>
          <w:rFonts w:hint="default" w:cs="Times New Roman"/>
          <w:sz w:val="28"/>
          <w:szCs w:val="28"/>
          <w:lang w:val="ru-RU" w:eastAsia="zh-CN"/>
        </w:rPr>
        <w:t>к полномочиям органов государственной власти субъектов Российской Федерации относятся определение органа исполнительной власти субъекта Российской Федерации, уполномоченного в области обеспечения граждан бесплатной юридической помощью (далее - уполномоченный орган исполнительной власти субъекта Российской Федерации), и его компетенции;</w:t>
      </w:r>
    </w:p>
    <w:p>
      <w:pPr>
        <w:numPr>
          <w:ilvl w:val="0"/>
          <w:numId w:val="0"/>
        </w:numPr>
        <w:bidi w:val="0"/>
        <w:ind w:left="0" w:leftChars="0" w:right="0" w:rightChars="0" w:firstLine="560" w:firstLineChars="200"/>
        <w:jc w:val="both"/>
        <w:rPr>
          <w:rFonts w:hint="default" w:cs="Times New Roman"/>
          <w:sz w:val="28"/>
          <w:szCs w:val="28"/>
          <w:lang w:val="ru-RU" w:eastAsia="zh-CN"/>
        </w:rPr>
      </w:pPr>
      <w:r>
        <w:rPr>
          <w:rFonts w:hint="default" w:cs="Times New Roman"/>
          <w:sz w:val="28"/>
          <w:szCs w:val="28"/>
          <w:lang w:val="ru-RU" w:eastAsia="zh-CN"/>
        </w:rPr>
        <w:t>определение органов исполнительной власти субъекта Российской Федерации, подведомственных им учреждений и иных организаций, входящих в государственную систему бесплатной юридической помощи на территории субъекта Российской Федерации, установление их компетенции, в том числе решение вопросов об учреждении и обеспечении деятельности государственных юридических бюро;</w:t>
      </w:r>
    </w:p>
    <w:p>
      <w:pPr>
        <w:numPr>
          <w:ilvl w:val="0"/>
          <w:numId w:val="0"/>
        </w:numPr>
        <w:bidi w:val="0"/>
        <w:ind w:left="0" w:leftChars="0" w:right="0" w:rightChars="0" w:firstLine="560" w:firstLineChars="200"/>
        <w:jc w:val="both"/>
        <w:rPr>
          <w:rFonts w:hint="default" w:cs="Times New Roman"/>
          <w:sz w:val="28"/>
          <w:szCs w:val="28"/>
          <w:lang w:val="ru-RU" w:eastAsia="zh-CN"/>
        </w:rPr>
      </w:pPr>
      <w:r>
        <w:rPr>
          <w:rFonts w:hint="default" w:cs="Times New Roman"/>
          <w:sz w:val="28"/>
          <w:szCs w:val="28"/>
          <w:lang w:val="ru-RU" w:eastAsia="zh-CN"/>
        </w:rPr>
        <w:t>участниками государственной системы бесплатной юридической помощи являются органы исполнительной власти субъектов Российской Федерации и подведомственные им учреждения.</w:t>
      </w:r>
    </w:p>
    <w:p>
      <w:pPr>
        <w:numPr>
          <w:ilvl w:val="0"/>
          <w:numId w:val="2"/>
        </w:numPr>
        <w:bidi w:val="0"/>
        <w:ind w:left="0" w:leftChars="0" w:right="0" w:firstLine="560" w:firstLineChars="200"/>
        <w:jc w:val="both"/>
        <w:rPr>
          <w:rFonts w:hint="default" w:cs="Times New Roman"/>
          <w:sz w:val="28"/>
          <w:szCs w:val="28"/>
          <w:lang w:val="ru-RU"/>
        </w:rPr>
      </w:pPr>
      <w:r>
        <w:rPr>
          <w:rFonts w:hint="default" w:cs="Times New Roman"/>
          <w:sz w:val="28"/>
          <w:szCs w:val="28"/>
          <w:lang w:val="ru-RU"/>
        </w:rPr>
        <w:t>пункт 2 Положения о порядке, условиях и организационно-правовом обеспечении реализации права на получение бесплатной юридической помощи гражданам Российской Федерации, проживающим на территории Республики Алтай, и иным лицам, и пострадавшим в результате чрезвычайных ситуаций, в рамках государственной системы бесплатной юридической помощи, утвержденного постановлением Правительства Республики Алтай от 12 февраля 2020 г. № 34, согласно которому бесплатная юридическая помощь оказывается гражданину исполнительными органами государственной власти Республики Алтай, подведомственными им учреждениями, органом управления Территориального фонда обязательного медицинского страхования Республики Алтай, Уполномоченным по правам человека в Республике Алтай, входящими в государственную систему бесплатной юридической помощи на территории Республики Алтай (далее соответственно - орган, учреждение), по вопросам, относящимся к их компетенции, а при желании гражданина бесплатная юридическая помощь оказывается адвокатом, являющимся участником государственной системы бесплатной юридической помощи на территории Республики Алтай (далее - адвокат),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 связанным с возмещением вреда, причиненного смертью кормильца, увечьем или иным повреждением здоровья, связанным с чрезвычайной ситуацией (далее - вопросы, по которым помощь оказывается адвокатом), нотариусом, являющимся участником государственной системы бесплатной юридической помощи на территории Республики Алтай (далее - нотариус), по вопросам совершения нотариальных действий в порядке, установленном законодательством Российской Федерации о нотариате (далее - вопросы, по которым помощь оказывается нотариусом).</w:t>
      </w:r>
    </w:p>
    <w:p>
      <w:pPr>
        <w:bidi w:val="0"/>
        <w:ind w:left="0" w:leftChars="0" w:right="0" w:firstLine="560" w:firstLineChars="200"/>
        <w:jc w:val="both"/>
        <w:rPr>
          <w:rFonts w:hint="default" w:cs="Times New Roman"/>
          <w:sz w:val="28"/>
          <w:szCs w:val="28"/>
          <w:lang w:val="ru-RU" w:eastAsia="zh-CN"/>
        </w:rPr>
      </w:pPr>
      <w:r>
        <w:rPr>
          <w:rFonts w:hint="default" w:cs="Times New Roman"/>
          <w:sz w:val="28"/>
          <w:szCs w:val="28"/>
          <w:lang w:val="ru-RU"/>
        </w:rPr>
        <w:t xml:space="preserve">3) статья 4  </w:t>
      </w:r>
      <w:r>
        <w:rPr>
          <w:rFonts w:hint="default" w:cs="Times New Roman"/>
          <w:sz w:val="28"/>
          <w:szCs w:val="28"/>
          <w:lang w:val="ru-RU" w:eastAsia="zh-CN"/>
        </w:rPr>
        <w:t>Закона Республики Алтай от 26 марта 2013 г. № 10-РЗ «О бесплатной юридической помощи на территории Республики Алтай», согласно которой исполнительные органы государственной власти Республики Алтай и подведомственные им учреждения, орган управления Территориального фонда обязательного медицинского страхования Республики Алтай оказывают гражданам, иным лицам бесплатную юридическую помощь в виде правового консультирования в устной и письменной форме по вопросам, относящимся к</w:t>
      </w:r>
      <w:bookmarkStart w:id="1" w:name="_GoBack"/>
      <w:bookmarkEnd w:id="1"/>
      <w:r>
        <w:rPr>
          <w:rFonts w:hint="default" w:cs="Times New Roman"/>
          <w:sz w:val="28"/>
          <w:szCs w:val="28"/>
          <w:lang w:val="ru-RU" w:eastAsia="zh-CN"/>
        </w:rPr>
        <w:t xml:space="preserve"> их компетенции, в порядке, установленном законодательством Российской Федерации для рассмотрения обращений граждан.</w:t>
      </w:r>
    </w:p>
    <w:p>
      <w:pPr>
        <w:bidi w:val="0"/>
        <w:ind w:left="0" w:leftChars="0" w:right="0" w:firstLine="560" w:firstLineChars="200"/>
        <w:jc w:val="both"/>
        <w:rPr>
          <w:rFonts w:hint="default" w:cs="Times New Roman"/>
          <w:sz w:val="28"/>
          <w:szCs w:val="28"/>
          <w:lang w:val="ru-RU"/>
        </w:rPr>
      </w:pPr>
      <w:r>
        <w:rPr>
          <w:rFonts w:hint="default" w:cs="Times New Roman"/>
          <w:sz w:val="28"/>
          <w:szCs w:val="28"/>
          <w:lang w:val="ru-RU"/>
        </w:rPr>
        <w:t>Исполнительные органы государственной власти Республики Алтай и подведомственные им учреждения, орган управления Территориального фонда обязательного медицинского страхования Республики Алтай в пределах своей компетенции оказывают бесплатную юридическую помощь гражданам, иным лицам, нуждающимся в социальной поддержке и социальной защите, в виде составления заявлений, жалоб, ходатайств и других документов правового характера и представляют интересы гражданина, иного лица в судах, органах государственной власти и органах местного самоуправления в Республике Алтай, организациях. Такая помощь оказывается в случае обращения гражданина, иного лица с письменным заявлением в исполнительный орган государственной власти Республики Алтай, подведомственное ему учреждение, орган управления Территориального фонда обязательного медицинского страхования Республики Алтай в порядке, установленном Правительством Республики Алтай.</w:t>
      </w:r>
    </w:p>
    <w:p>
      <w:pPr>
        <w:bidi w:val="0"/>
        <w:ind w:left="0" w:leftChars="0" w:right="0" w:firstLine="560" w:firstLineChars="200"/>
        <w:jc w:val="both"/>
        <w:rPr>
          <w:rFonts w:hint="default" w:cs="Times New Roman"/>
          <w:sz w:val="28"/>
          <w:szCs w:val="28"/>
          <w:lang w:val="ru-RU"/>
        </w:rPr>
      </w:pPr>
      <w:r>
        <w:rPr>
          <w:rFonts w:hint="default" w:cs="Times New Roman"/>
          <w:sz w:val="28"/>
          <w:szCs w:val="28"/>
          <w:lang w:val="ru-RU"/>
        </w:rPr>
        <w:t xml:space="preserve">4) </w:t>
      </w:r>
      <w:r>
        <w:rPr>
          <w:rFonts w:hint="default"/>
          <w:b w:val="0"/>
          <w:bCs w:val="0"/>
          <w:sz w:val="28"/>
          <w:szCs w:val="28"/>
          <w:highlight w:val="none"/>
          <w:lang w:val="ru-RU"/>
        </w:rPr>
        <w:t>часть 2 статьи 40 Закона Республики Алтай от 5 марта 2008 г. № 18-РЗ «О нормативных правовых актах Республики Алтай», согласно которой изменение или отмена нормативных правовых актов Правительства Республики Алтай, исполнительных органов государственной власти Республики Алтай, их отдельных положений осуществляется органом государственной власти Республики Алтай, принявшим данный нормативный правовой акт.</w:t>
      </w:r>
    </w:p>
    <w:p>
      <w:pPr>
        <w:bidi w:val="0"/>
        <w:ind w:left="0" w:leftChars="0" w:right="0" w:firstLine="560" w:firstLineChars="200"/>
        <w:jc w:val="both"/>
        <w:rPr>
          <w:rFonts w:hint="default" w:ascii="Times New Roman" w:hAnsi="Times New Roman" w:cs="Times New Roman"/>
          <w:sz w:val="28"/>
          <w:szCs w:val="28"/>
        </w:rPr>
      </w:pPr>
      <w:r>
        <w:rPr>
          <w:rFonts w:hint="default" w:ascii="Times New Roman" w:hAnsi="Times New Roman" w:cs="Times New Roman"/>
          <w:sz w:val="28"/>
          <w:szCs w:val="28"/>
        </w:rPr>
        <w:t>Принятие постановления не повлечет дополнительных расходов за счет средств республиканского бюджета Республики Алтай.</w:t>
      </w:r>
    </w:p>
    <w:p>
      <w:pPr>
        <w:bidi w:val="0"/>
        <w:ind w:left="0" w:leftChars="0" w:right="0" w:firstLine="560" w:firstLineChars="200"/>
        <w:jc w:val="both"/>
        <w:rPr>
          <w:rFonts w:hint="default" w:ascii="Times New Roman" w:hAnsi="Times New Roman" w:cs="Times New Roman"/>
          <w:sz w:val="28"/>
          <w:szCs w:val="28"/>
        </w:rPr>
      </w:pPr>
      <w:r>
        <w:rPr>
          <w:rFonts w:hint="default" w:ascii="Times New Roman" w:hAnsi="Times New Roman" w:cs="Times New Roman"/>
          <w:sz w:val="28"/>
          <w:szCs w:val="28"/>
        </w:rPr>
        <w:t xml:space="preserve">Принятие проекта постановления не потребует признания утратившими силу, приостановления, принятия и изменения иных нормативных правовых актов Республики Алтай. </w:t>
      </w:r>
    </w:p>
    <w:p>
      <w:pPr>
        <w:pStyle w:val="57"/>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560" w:firstLineChars="200"/>
        <w:contextualSpacing/>
        <w:jc w:val="both"/>
        <w:textAlignment w:val="auto"/>
        <w:rPr>
          <w:rFonts w:hint="default"/>
          <w:b w:val="0"/>
          <w:bCs w:val="0"/>
          <w:sz w:val="28"/>
          <w:szCs w:val="28"/>
          <w:lang w:val="ru-RU"/>
        </w:rPr>
      </w:pPr>
      <w:r>
        <w:rPr>
          <w:rFonts w:hint="default"/>
          <w:b w:val="0"/>
          <w:bCs w:val="0"/>
          <w:sz w:val="28"/>
          <w:szCs w:val="28"/>
          <w:lang w:val="ru-RU" w:eastAsia="zh-CN"/>
        </w:rPr>
        <w:t>По проекту постановления проведена антикоррупционная экспертиза в установленном федеральным законодательством и законодательством Республики Алтай порядке. По результатам антикоррупционной экспертизы коррупциогенных факторов не выявлено.</w:t>
      </w:r>
    </w:p>
    <w:p>
      <w:pPr>
        <w:bidi w:val="0"/>
        <w:ind w:left="0" w:leftChars="0" w:right="0" w:firstLine="560" w:firstLineChars="200"/>
        <w:jc w:val="both"/>
        <w:rPr>
          <w:rFonts w:hint="default" w:ascii="Times New Roman" w:hAnsi="Times New Roman" w:cs="Times New Roman"/>
          <w:sz w:val="28"/>
          <w:szCs w:val="28"/>
        </w:rPr>
      </w:pPr>
    </w:p>
    <w:p>
      <w:pPr>
        <w:bidi w:val="0"/>
        <w:ind w:left="0" w:leftChars="0" w:right="0" w:firstLine="560" w:firstLineChars="200"/>
        <w:jc w:val="both"/>
        <w:rPr>
          <w:rFonts w:hint="default" w:ascii="Times New Roman" w:hAnsi="Times New Roman" w:cs="Times New Roman"/>
          <w:sz w:val="28"/>
          <w:szCs w:val="28"/>
        </w:rPr>
      </w:pPr>
    </w:p>
    <w:p>
      <w:pPr>
        <w:bidi w:val="0"/>
        <w:ind w:left="0" w:leftChars="0" w:right="0" w:firstLine="560" w:firstLineChars="200"/>
        <w:jc w:val="both"/>
        <w:rPr>
          <w:rFonts w:hint="default" w:ascii="Times New Roman" w:hAnsi="Times New Roman" w:cs="Times New Roman"/>
          <w:sz w:val="28"/>
          <w:szCs w:val="28"/>
        </w:rPr>
      </w:pPr>
    </w:p>
    <w:tbl>
      <w:tblPr>
        <w:tblStyle w:val="1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246"/>
        <w:gridCol w:w="4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246" w:type="dxa"/>
          </w:tcPr>
          <w:p>
            <w:pPr>
              <w:pStyle w:val="57"/>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0" w:firstLineChars="0"/>
              <w:contextualSpacing/>
              <w:jc w:val="left"/>
              <w:textAlignment w:val="auto"/>
              <w:rPr>
                <w:rFonts w:hint="default"/>
                <w:b w:val="0"/>
                <w:bCs w:val="0"/>
                <w:sz w:val="28"/>
                <w:szCs w:val="28"/>
                <w:lang w:val="ru-RU" w:eastAsia="ru-RU"/>
              </w:rPr>
            </w:pPr>
            <w:r>
              <w:rPr>
                <w:rFonts w:hint="default"/>
                <w:b w:val="0"/>
                <w:bCs w:val="0"/>
                <w:sz w:val="28"/>
                <w:szCs w:val="28"/>
                <w:lang w:val="ru-RU" w:eastAsia="ru-RU"/>
              </w:rPr>
              <w:t>Председатель</w:t>
            </w:r>
            <w:r>
              <w:rPr>
                <w:rFonts w:hint="default"/>
                <w:b w:val="0"/>
                <w:bCs w:val="0"/>
                <w:sz w:val="28"/>
                <w:szCs w:val="28"/>
                <w:lang w:val="en-US" w:eastAsia="ru-RU"/>
              </w:rPr>
              <w:t xml:space="preserve"> </w:t>
            </w:r>
            <w:r>
              <w:rPr>
                <w:rFonts w:hint="default"/>
                <w:b w:val="0"/>
                <w:bCs w:val="0"/>
                <w:sz w:val="28"/>
                <w:szCs w:val="28"/>
                <w:lang w:val="ru-RU" w:eastAsia="ru-RU"/>
              </w:rPr>
              <w:t>Комитета по гражданской обороне,</w:t>
            </w:r>
            <w:r>
              <w:rPr>
                <w:rFonts w:hint="default"/>
                <w:b w:val="0"/>
                <w:bCs w:val="0"/>
                <w:sz w:val="28"/>
                <w:szCs w:val="28"/>
                <w:lang w:val="ru-RU"/>
              </w:rPr>
              <w:t xml:space="preserve"> </w:t>
            </w:r>
            <w:r>
              <w:rPr>
                <w:rFonts w:hint="default"/>
                <w:b w:val="0"/>
                <w:bCs w:val="0"/>
                <w:sz w:val="28"/>
                <w:szCs w:val="28"/>
                <w:lang w:val="ru-RU" w:eastAsia="ru-RU"/>
              </w:rPr>
              <w:t xml:space="preserve">чрезвычайным ситуациям </w:t>
            </w:r>
          </w:p>
          <w:p>
            <w:pPr>
              <w:pStyle w:val="57"/>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0" w:firstLineChars="0"/>
              <w:contextualSpacing/>
              <w:jc w:val="both"/>
              <w:textAlignment w:val="auto"/>
              <w:rPr>
                <w:rFonts w:hint="default"/>
                <w:b w:val="0"/>
                <w:bCs w:val="0"/>
                <w:sz w:val="28"/>
                <w:szCs w:val="28"/>
                <w:lang w:val="ru-RU"/>
              </w:rPr>
            </w:pPr>
            <w:r>
              <w:rPr>
                <w:rFonts w:hint="default"/>
                <w:b w:val="0"/>
                <w:bCs w:val="0"/>
                <w:sz w:val="28"/>
                <w:szCs w:val="28"/>
                <w:lang w:val="ru-RU" w:eastAsia="ru-RU"/>
              </w:rPr>
              <w:t>и пожарной безопасности</w:t>
            </w:r>
            <w:r>
              <w:rPr>
                <w:rFonts w:hint="default"/>
                <w:b w:val="0"/>
                <w:bCs w:val="0"/>
                <w:sz w:val="28"/>
                <w:szCs w:val="28"/>
                <w:lang w:val="ru-RU"/>
              </w:rPr>
              <w:t xml:space="preserve"> </w:t>
            </w:r>
          </w:p>
          <w:p>
            <w:pPr>
              <w:pStyle w:val="57"/>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0" w:firstLineChars="0"/>
              <w:contextualSpacing/>
              <w:jc w:val="both"/>
              <w:textAlignment w:val="auto"/>
              <w:rPr>
                <w:rFonts w:hint="default"/>
                <w:b w:val="0"/>
                <w:bCs w:val="0"/>
                <w:sz w:val="28"/>
                <w:szCs w:val="28"/>
                <w:lang w:val="ru-RU"/>
              </w:rPr>
            </w:pPr>
            <w:r>
              <w:rPr>
                <w:rFonts w:hint="default"/>
                <w:b w:val="0"/>
                <w:bCs w:val="0"/>
                <w:sz w:val="28"/>
                <w:szCs w:val="28"/>
                <w:lang w:val="ru-RU"/>
              </w:rPr>
              <w:t>Республики Алтай</w:t>
            </w:r>
          </w:p>
        </w:tc>
        <w:tc>
          <w:tcPr>
            <w:tcW w:w="4040" w:type="dxa"/>
          </w:tcPr>
          <w:p>
            <w:pPr>
              <w:pStyle w:val="57"/>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both"/>
              <w:textAlignment w:val="auto"/>
              <w:rPr>
                <w:rFonts w:hint="default"/>
                <w:b w:val="0"/>
                <w:bCs w:val="0"/>
                <w:sz w:val="28"/>
                <w:szCs w:val="28"/>
                <w:lang w:val="ru-RU"/>
              </w:rPr>
            </w:pPr>
          </w:p>
          <w:p>
            <w:pPr>
              <w:pStyle w:val="57"/>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both"/>
              <w:textAlignment w:val="auto"/>
              <w:rPr>
                <w:rFonts w:hint="default"/>
                <w:b w:val="0"/>
                <w:bCs w:val="0"/>
                <w:sz w:val="28"/>
                <w:szCs w:val="28"/>
                <w:lang w:val="ru-RU"/>
              </w:rPr>
            </w:pPr>
          </w:p>
          <w:p>
            <w:pPr>
              <w:pStyle w:val="57"/>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both"/>
              <w:textAlignment w:val="auto"/>
              <w:rPr>
                <w:rFonts w:hint="default"/>
                <w:b w:val="0"/>
                <w:bCs w:val="0"/>
                <w:sz w:val="28"/>
                <w:szCs w:val="28"/>
                <w:lang w:val="ru-RU"/>
              </w:rPr>
            </w:pPr>
          </w:p>
          <w:p>
            <w:pPr>
              <w:pStyle w:val="57"/>
              <w:keepNext w:val="0"/>
              <w:keepLines w:val="0"/>
              <w:pageBreakBefore w:val="0"/>
              <w:numPr>
                <w:ilvl w:val="0"/>
                <w:numId w:val="0"/>
              </w:numPr>
              <w:shd w:val="clear" w:color="auto" w:fill="auto"/>
              <w:kinsoku/>
              <w:wordWrap w:val="0"/>
              <w:overflowPunct/>
              <w:topLinePunct w:val="0"/>
              <w:bidi w:val="0"/>
              <w:snapToGrid/>
              <w:spacing w:after="0" w:line="0" w:lineRule="atLeast"/>
              <w:ind w:left="0" w:leftChars="0" w:firstLine="658" w:firstLineChars="235"/>
              <w:contextualSpacing/>
              <w:jc w:val="right"/>
              <w:textAlignment w:val="auto"/>
              <w:rPr>
                <w:rFonts w:hint="default"/>
                <w:b w:val="0"/>
                <w:bCs w:val="0"/>
                <w:sz w:val="28"/>
                <w:szCs w:val="28"/>
                <w:lang w:val="ru-RU"/>
              </w:rPr>
            </w:pPr>
            <w:r>
              <w:rPr>
                <w:rFonts w:hint="default"/>
                <w:b w:val="0"/>
                <w:bCs w:val="0"/>
                <w:sz w:val="28"/>
                <w:szCs w:val="28"/>
                <w:lang w:val="ru-RU"/>
              </w:rPr>
              <w:t>Ю.Б. Леонтьев</w:t>
            </w:r>
          </w:p>
        </w:tc>
      </w:tr>
    </w:tbl>
    <w:p>
      <w:pPr>
        <w:bidi w:val="0"/>
        <w:ind w:left="0" w:leftChars="0" w:right="0" w:firstLine="560" w:firstLineChars="200"/>
        <w:jc w:val="both"/>
        <w:rPr>
          <w:rFonts w:hint="default" w:ascii="Times New Roman" w:hAnsi="Times New Roman" w:cs="Times New Roman"/>
          <w:sz w:val="28"/>
          <w:szCs w:val="28"/>
        </w:rPr>
      </w:pPr>
    </w:p>
    <w:p>
      <w:pPr>
        <w:rPr>
          <w:rFonts w:hint="default" w:ascii="Times New Roman" w:hAnsi="Times New Roman" w:cs="Times New Roman"/>
          <w:b/>
          <w:sz w:val="28"/>
          <w:szCs w:val="28"/>
        </w:rPr>
      </w:pPr>
      <w:r>
        <w:rPr>
          <w:rFonts w:hint="default" w:ascii="Times New Roman" w:hAnsi="Times New Roman" w:cs="Times New Roman"/>
          <w:b/>
          <w:sz w:val="28"/>
          <w:szCs w:val="28"/>
        </w:rPr>
        <w:br w:type="page"/>
      </w:r>
    </w:p>
    <w:p>
      <w:pPr>
        <w:bidi w:val="0"/>
        <w:ind w:left="0" w:leftChars="0" w:right="0" w:firstLine="560" w:firstLineChars="200"/>
        <w:jc w:val="center"/>
        <w:rPr>
          <w:rFonts w:hint="default" w:ascii="Times New Roman" w:hAnsi="Times New Roman" w:cs="Times New Roman"/>
          <w:b/>
          <w:sz w:val="28"/>
          <w:szCs w:val="28"/>
        </w:rPr>
      </w:pPr>
      <w:r>
        <w:rPr>
          <w:rFonts w:hint="default" w:ascii="Times New Roman" w:hAnsi="Times New Roman" w:cs="Times New Roman"/>
          <w:b/>
          <w:sz w:val="28"/>
          <w:szCs w:val="28"/>
        </w:rPr>
        <w:t>ПЕРЕЧЕНЬ</w:t>
      </w:r>
    </w:p>
    <w:p>
      <w:pPr>
        <w:bidi w:val="0"/>
        <w:ind w:left="0" w:leftChars="0" w:right="0" w:firstLine="560" w:firstLineChars="200"/>
        <w:jc w:val="center"/>
        <w:rPr>
          <w:rFonts w:hint="default" w:ascii="Times New Roman" w:hAnsi="Times New Roman" w:cs="Times New Roman"/>
          <w:b/>
          <w:bCs/>
          <w:sz w:val="28"/>
          <w:szCs w:val="28"/>
          <w:lang w:eastAsia="en-US"/>
        </w:rPr>
      </w:pPr>
      <w:r>
        <w:rPr>
          <w:rFonts w:hint="default" w:ascii="Times New Roman" w:hAnsi="Times New Roman" w:cs="Times New Roman"/>
          <w:b/>
          <w:bCs/>
          <w:sz w:val="28"/>
          <w:szCs w:val="28"/>
          <w:lang w:eastAsia="en-US"/>
        </w:rPr>
        <w:t xml:space="preserve">нормативных правовых актов Республики Алтай, </w:t>
      </w:r>
    </w:p>
    <w:p>
      <w:pPr>
        <w:bidi w:val="0"/>
        <w:ind w:left="0" w:leftChars="0" w:right="0" w:firstLine="560" w:firstLineChars="200"/>
        <w:jc w:val="center"/>
        <w:rPr>
          <w:rFonts w:hint="default" w:ascii="Times New Roman" w:hAnsi="Times New Roman" w:cs="Times New Roman"/>
        </w:rPr>
      </w:pPr>
      <w:r>
        <w:rPr>
          <w:rFonts w:hint="default" w:ascii="Times New Roman" w:hAnsi="Times New Roman" w:cs="Times New Roman"/>
          <w:b/>
          <w:bCs/>
          <w:sz w:val="28"/>
          <w:szCs w:val="28"/>
          <w:lang w:eastAsia="en-US"/>
        </w:rPr>
        <w:t>подлежащих признанию утратившими силу, приостановлению, изменению или принятию в случае принятия</w:t>
      </w:r>
      <w:r>
        <w:rPr>
          <w:rFonts w:hint="default" w:ascii="Times New Roman" w:hAnsi="Times New Roman" w:cs="Times New Roman"/>
          <w:b/>
          <w:sz w:val="28"/>
          <w:szCs w:val="28"/>
        </w:rPr>
        <w:t xml:space="preserve"> проекта постановления Правительства Республики Алтай «</w:t>
      </w:r>
      <w:r>
        <w:rPr>
          <w:rFonts w:hint="default" w:ascii="Times New Roman" w:hAnsi="Times New Roman" w:cs="Times New Roman"/>
          <w:b/>
          <w:bCs/>
          <w:sz w:val="28"/>
          <w:szCs w:val="28"/>
        </w:rPr>
        <w:t xml:space="preserve">О внесении изменения в </w:t>
      </w:r>
      <w:r>
        <w:rPr>
          <w:rFonts w:hint="default" w:cs="Times New Roman"/>
          <w:b/>
          <w:bCs/>
          <w:sz w:val="28"/>
          <w:szCs w:val="28"/>
          <w:lang w:val="ru-RU"/>
        </w:rPr>
        <w:t xml:space="preserve">подпункт «т» </w:t>
      </w:r>
      <w:r>
        <w:rPr>
          <w:rFonts w:hint="default" w:ascii="Times New Roman" w:hAnsi="Times New Roman" w:cs="Times New Roman"/>
          <w:b/>
          <w:bCs/>
          <w:sz w:val="28"/>
          <w:szCs w:val="28"/>
        </w:rPr>
        <w:t>пункт</w:t>
      </w:r>
      <w:r>
        <w:rPr>
          <w:rFonts w:hint="default" w:cs="Times New Roman"/>
          <w:b/>
          <w:bCs/>
          <w:sz w:val="28"/>
          <w:szCs w:val="28"/>
          <w:lang w:val="ru-RU"/>
        </w:rPr>
        <w:t>а</w:t>
      </w:r>
      <w:r>
        <w:rPr>
          <w:rFonts w:hint="default" w:ascii="Times New Roman" w:hAnsi="Times New Roman" w:cs="Times New Roman"/>
          <w:b/>
          <w:bCs/>
          <w:sz w:val="28"/>
          <w:szCs w:val="28"/>
        </w:rPr>
        <w:t xml:space="preserve"> 12 </w:t>
      </w:r>
      <w:r>
        <w:rPr>
          <w:rFonts w:hint="default" w:ascii="Times New Roman" w:hAnsi="Times New Roman" w:cs="Times New Roman"/>
          <w:b/>
          <w:sz w:val="28"/>
          <w:szCs w:val="28"/>
        </w:rPr>
        <w:t>раздела II</w:t>
      </w:r>
      <w:r>
        <w:rPr>
          <w:rFonts w:hint="default" w:ascii="Times New Roman" w:hAnsi="Times New Roman" w:cs="Times New Roman"/>
          <w:b/>
          <w:sz w:val="28"/>
          <w:szCs w:val="28"/>
          <w:lang w:val="ru-RU"/>
        </w:rPr>
        <w:t xml:space="preserve"> </w:t>
      </w:r>
      <w:r>
        <w:rPr>
          <w:rFonts w:hint="default" w:ascii="Times New Roman" w:hAnsi="Times New Roman" w:cs="Times New Roman"/>
          <w:b/>
          <w:bCs/>
          <w:sz w:val="28"/>
          <w:szCs w:val="28"/>
        </w:rPr>
        <w:t xml:space="preserve">Положения о </w:t>
      </w:r>
      <w:r>
        <w:rPr>
          <w:rFonts w:hint="default" w:ascii="Times New Roman" w:hAnsi="Times New Roman" w:eastAsia="Courier New" w:cs="Times New Roman"/>
          <w:b/>
          <w:bCs/>
          <w:sz w:val="28"/>
          <w:szCs w:val="28"/>
          <w:lang w:val="ru-RU" w:eastAsia="ru-RU" w:bidi="ar-SA"/>
        </w:rPr>
        <w:t xml:space="preserve">Комитете по гражданской обороне, чрезвычайным ситуациям и пожарной безопасности </w:t>
      </w:r>
      <w:r>
        <w:rPr>
          <w:rFonts w:hint="default" w:ascii="Times New Roman" w:hAnsi="Times New Roman" w:cs="Times New Roman"/>
          <w:b/>
          <w:bCs/>
          <w:sz w:val="28"/>
          <w:szCs w:val="28"/>
        </w:rPr>
        <w:t>Республики Алтай</w:t>
      </w:r>
      <w:r>
        <w:rPr>
          <w:rFonts w:hint="default" w:ascii="Times New Roman" w:hAnsi="Times New Roman" w:cs="Times New Roman"/>
          <w:b/>
          <w:sz w:val="28"/>
          <w:szCs w:val="28"/>
        </w:rPr>
        <w:t>»</w:t>
      </w:r>
    </w:p>
    <w:p>
      <w:pPr>
        <w:bidi w:val="0"/>
        <w:ind w:left="0" w:leftChars="0" w:right="0" w:firstLine="560" w:firstLineChars="200"/>
        <w:jc w:val="both"/>
        <w:rPr>
          <w:rFonts w:hint="default" w:ascii="Times New Roman" w:hAnsi="Times New Roman" w:cs="Times New Roman"/>
          <w:sz w:val="28"/>
          <w:szCs w:val="28"/>
        </w:rPr>
      </w:pPr>
    </w:p>
    <w:p>
      <w:pPr>
        <w:bidi w:val="0"/>
        <w:ind w:left="0" w:leftChars="0" w:right="0" w:firstLine="560" w:firstLineChars="200"/>
        <w:jc w:val="both"/>
        <w:rPr>
          <w:rFonts w:hint="default" w:ascii="Times New Roman" w:hAnsi="Times New Roman" w:cs="Times New Roman"/>
        </w:rPr>
      </w:pPr>
      <w:r>
        <w:rPr>
          <w:rFonts w:hint="default" w:ascii="Times New Roman" w:hAnsi="Times New Roman" w:cs="Times New Roman"/>
          <w:sz w:val="28"/>
          <w:szCs w:val="28"/>
        </w:rPr>
        <w:t xml:space="preserve">Принятие проекта постановления Правительства Республики Алтай «О внесении изменения в </w:t>
      </w:r>
      <w:r>
        <w:rPr>
          <w:rFonts w:hint="default" w:ascii="Times New Roman" w:hAnsi="Times New Roman" w:cs="Times New Roman"/>
          <w:sz w:val="28"/>
          <w:szCs w:val="28"/>
          <w:lang w:val="ru-RU"/>
        </w:rPr>
        <w:t xml:space="preserve">подпункт «т» </w:t>
      </w:r>
      <w:r>
        <w:rPr>
          <w:rFonts w:hint="default" w:ascii="Times New Roman" w:hAnsi="Times New Roman" w:cs="Times New Roman"/>
          <w:sz w:val="28"/>
          <w:szCs w:val="28"/>
        </w:rPr>
        <w:t>пункт</w:t>
      </w:r>
      <w:r>
        <w:rPr>
          <w:rFonts w:hint="default" w:ascii="Times New Roman" w:hAnsi="Times New Roman" w:cs="Times New Roman"/>
          <w:sz w:val="28"/>
          <w:szCs w:val="28"/>
          <w:lang w:val="ru-RU"/>
        </w:rPr>
        <w:t>а</w:t>
      </w:r>
      <w:r>
        <w:rPr>
          <w:rFonts w:hint="default" w:ascii="Times New Roman" w:hAnsi="Times New Roman" w:cs="Times New Roman"/>
          <w:sz w:val="28"/>
          <w:szCs w:val="28"/>
        </w:rPr>
        <w:t xml:space="preserve"> 12 раздела II</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 xml:space="preserve">Положения о </w:t>
      </w:r>
      <w:r>
        <w:rPr>
          <w:rFonts w:hint="default" w:ascii="Times New Roman" w:hAnsi="Times New Roman" w:cs="Times New Roman"/>
          <w:sz w:val="28"/>
          <w:szCs w:val="28"/>
          <w:lang w:val="ru-RU" w:eastAsia="ru-RU"/>
        </w:rPr>
        <w:t xml:space="preserve">Комитете по гражданской обороне, чрезвычайным ситуациям и пожарной безопасности </w:t>
      </w:r>
      <w:r>
        <w:rPr>
          <w:rFonts w:hint="default" w:ascii="Times New Roman" w:hAnsi="Times New Roman" w:cs="Times New Roman"/>
          <w:sz w:val="28"/>
          <w:szCs w:val="28"/>
        </w:rPr>
        <w:t>Республики Алтай» не потребует признания утратившими силу, приостановления, принятия и изменения иных нормативных правовых актов Республики Алтай.</w:t>
      </w:r>
    </w:p>
    <w:p>
      <w:pPr>
        <w:bidi w:val="0"/>
        <w:ind w:left="0" w:leftChars="0" w:right="0" w:firstLine="560" w:firstLineChars="200"/>
        <w:jc w:val="both"/>
        <w:rPr>
          <w:rFonts w:hint="default" w:ascii="Times New Roman" w:hAnsi="Times New Roman" w:cs="Times New Roman"/>
          <w:sz w:val="28"/>
          <w:szCs w:val="28"/>
        </w:rPr>
      </w:pPr>
    </w:p>
    <w:p>
      <w:pPr>
        <w:bidi w:val="0"/>
        <w:ind w:left="0" w:leftChars="0" w:right="0" w:firstLine="560" w:firstLineChars="200"/>
        <w:jc w:val="both"/>
        <w:rPr>
          <w:rFonts w:hint="default" w:ascii="Times New Roman" w:hAnsi="Times New Roman" w:cs="Times New Roman"/>
          <w:sz w:val="28"/>
          <w:szCs w:val="28"/>
        </w:rPr>
      </w:pPr>
    </w:p>
    <w:p>
      <w:pPr>
        <w:bidi w:val="0"/>
        <w:ind w:left="0" w:leftChars="0" w:right="0" w:firstLine="480" w:firstLineChars="200"/>
        <w:jc w:val="both"/>
        <w:rPr>
          <w:rFonts w:hint="default" w:ascii="Times New Roman" w:hAnsi="Times New Roman" w:cs="Times New Roman"/>
          <w:sz w:val="28"/>
          <w:szCs w:val="28"/>
        </w:rPr>
      </w:pPr>
      <w:r>
        <w:rPr>
          <w:rFonts w:hint="default" w:ascii="Times New Roman" w:hAnsi="Times New Roman" w:cs="Times New Roman"/>
        </w:rPr>
        <w:br w:type="page"/>
      </w:r>
    </w:p>
    <w:p>
      <w:pPr>
        <w:bidi w:val="0"/>
        <w:ind w:left="0" w:leftChars="0" w:right="0" w:firstLine="560" w:firstLineChars="200"/>
        <w:jc w:val="both"/>
        <w:rPr>
          <w:rFonts w:hint="default" w:ascii="Times New Roman" w:hAnsi="Times New Roman" w:cs="Times New Roman"/>
          <w:b/>
          <w:bCs/>
          <w:sz w:val="28"/>
          <w:szCs w:val="28"/>
        </w:rPr>
      </w:pPr>
      <w:r>
        <w:rPr>
          <w:rFonts w:hint="default" w:ascii="Times New Roman" w:hAnsi="Times New Roman" w:cs="Times New Roman"/>
          <w:b/>
          <w:bCs/>
          <w:sz w:val="28"/>
          <w:szCs w:val="28"/>
        </w:rPr>
        <w:t>ФИНАНСОВО-ЭКОНОМИЧЕСКОЕ ОБОСНОВАНИЕ</w:t>
      </w:r>
    </w:p>
    <w:p>
      <w:pPr>
        <w:bidi w:val="0"/>
        <w:ind w:left="0" w:leftChars="0" w:right="0" w:firstLine="560" w:firstLineChars="200"/>
        <w:jc w:val="center"/>
        <w:rPr>
          <w:rFonts w:hint="default" w:ascii="Times New Roman" w:hAnsi="Times New Roman" w:cs="Times New Roman"/>
        </w:rPr>
      </w:pPr>
      <w:r>
        <w:rPr>
          <w:rFonts w:hint="default" w:ascii="Times New Roman" w:hAnsi="Times New Roman" w:cs="Times New Roman"/>
          <w:b/>
          <w:sz w:val="28"/>
          <w:szCs w:val="28"/>
        </w:rPr>
        <w:t xml:space="preserve">к проекту постановления Правительства Республики Алтай </w:t>
      </w:r>
      <w:r>
        <w:rPr>
          <w:rFonts w:hint="default" w:ascii="Times New Roman" w:hAnsi="Times New Roman" w:cs="Times New Roman"/>
        </w:rPr>
        <w:br w:type="textWrapping"/>
      </w:r>
      <w:r>
        <w:rPr>
          <w:rFonts w:hint="default" w:ascii="Times New Roman" w:hAnsi="Times New Roman" w:cs="Times New Roman"/>
          <w:b/>
          <w:sz w:val="28"/>
          <w:szCs w:val="28"/>
        </w:rPr>
        <w:t>«</w:t>
      </w:r>
      <w:r>
        <w:rPr>
          <w:rFonts w:hint="default" w:ascii="Times New Roman" w:hAnsi="Times New Roman" w:cs="Times New Roman"/>
          <w:b/>
          <w:bCs/>
          <w:sz w:val="28"/>
          <w:szCs w:val="28"/>
        </w:rPr>
        <w:t xml:space="preserve">О внесении изменения в </w:t>
      </w:r>
      <w:r>
        <w:rPr>
          <w:rFonts w:hint="default" w:cs="Times New Roman"/>
          <w:b/>
          <w:bCs/>
          <w:sz w:val="28"/>
          <w:szCs w:val="28"/>
          <w:lang w:val="ru-RU"/>
        </w:rPr>
        <w:t xml:space="preserve">подпункт «т» </w:t>
      </w:r>
      <w:r>
        <w:rPr>
          <w:rFonts w:hint="default" w:ascii="Times New Roman" w:hAnsi="Times New Roman" w:cs="Times New Roman"/>
          <w:b/>
          <w:bCs/>
          <w:sz w:val="28"/>
          <w:szCs w:val="28"/>
        </w:rPr>
        <w:t>пункт</w:t>
      </w:r>
      <w:r>
        <w:rPr>
          <w:rFonts w:hint="default" w:cs="Times New Roman"/>
          <w:b/>
          <w:bCs/>
          <w:sz w:val="28"/>
          <w:szCs w:val="28"/>
          <w:lang w:val="ru-RU"/>
        </w:rPr>
        <w:t>а</w:t>
      </w:r>
      <w:r>
        <w:rPr>
          <w:rFonts w:hint="default" w:ascii="Times New Roman" w:hAnsi="Times New Roman" w:cs="Times New Roman"/>
          <w:b/>
          <w:bCs/>
          <w:sz w:val="28"/>
          <w:szCs w:val="28"/>
        </w:rPr>
        <w:t xml:space="preserve"> 12 </w:t>
      </w:r>
      <w:r>
        <w:rPr>
          <w:rFonts w:hint="default" w:ascii="Times New Roman" w:hAnsi="Times New Roman" w:cs="Times New Roman"/>
          <w:b/>
          <w:sz w:val="28"/>
          <w:szCs w:val="28"/>
        </w:rPr>
        <w:t>раздела II</w:t>
      </w:r>
      <w:r>
        <w:rPr>
          <w:rFonts w:hint="default" w:ascii="Times New Roman" w:hAnsi="Times New Roman" w:cs="Times New Roman"/>
          <w:b/>
          <w:sz w:val="28"/>
          <w:szCs w:val="28"/>
          <w:lang w:val="ru-RU"/>
        </w:rPr>
        <w:t xml:space="preserve"> </w:t>
      </w:r>
      <w:r>
        <w:rPr>
          <w:rFonts w:hint="default" w:ascii="Times New Roman" w:hAnsi="Times New Roman" w:cs="Times New Roman"/>
          <w:b/>
          <w:bCs/>
          <w:sz w:val="28"/>
          <w:szCs w:val="28"/>
        </w:rPr>
        <w:t xml:space="preserve">Положения о </w:t>
      </w:r>
      <w:r>
        <w:rPr>
          <w:rFonts w:hint="default" w:ascii="Times New Roman" w:hAnsi="Times New Roman" w:eastAsia="Courier New" w:cs="Times New Roman"/>
          <w:b/>
          <w:bCs/>
          <w:sz w:val="28"/>
          <w:szCs w:val="28"/>
          <w:lang w:val="ru-RU" w:eastAsia="ru-RU" w:bidi="ar-SA"/>
        </w:rPr>
        <w:t xml:space="preserve">Комитете по гражданской обороне, чрезвычайным ситуациям и пожарной безопасности </w:t>
      </w:r>
      <w:r>
        <w:rPr>
          <w:rFonts w:hint="default" w:ascii="Times New Roman" w:hAnsi="Times New Roman" w:cs="Times New Roman"/>
          <w:b/>
          <w:bCs/>
          <w:sz w:val="28"/>
          <w:szCs w:val="28"/>
        </w:rPr>
        <w:t>Республики Алтай</w:t>
      </w:r>
      <w:r>
        <w:rPr>
          <w:rFonts w:hint="default" w:ascii="Times New Roman" w:hAnsi="Times New Roman" w:cs="Times New Roman"/>
          <w:b/>
          <w:sz w:val="28"/>
          <w:szCs w:val="28"/>
        </w:rPr>
        <w:t>»</w:t>
      </w:r>
    </w:p>
    <w:p>
      <w:pPr>
        <w:bidi w:val="0"/>
        <w:ind w:left="0" w:leftChars="0" w:right="0" w:firstLine="560" w:firstLineChars="200"/>
        <w:jc w:val="center"/>
        <w:rPr>
          <w:rFonts w:hint="default" w:ascii="Times New Roman" w:hAnsi="Times New Roman" w:cs="Times New Roman"/>
          <w:sz w:val="28"/>
          <w:szCs w:val="28"/>
        </w:rPr>
      </w:pPr>
    </w:p>
    <w:p>
      <w:pPr>
        <w:bidi w:val="0"/>
        <w:ind w:left="0" w:leftChars="0" w:right="0" w:firstLine="560" w:firstLineChars="200"/>
        <w:jc w:val="both"/>
        <w:rPr>
          <w:rFonts w:hint="default" w:ascii="Times New Roman" w:hAnsi="Times New Roman" w:cs="Times New Roman"/>
        </w:rPr>
      </w:pPr>
      <w:r>
        <w:rPr>
          <w:rFonts w:hint="default" w:ascii="Times New Roman" w:hAnsi="Times New Roman" w:cs="Times New Roman"/>
          <w:sz w:val="28"/>
          <w:szCs w:val="28"/>
        </w:rPr>
        <w:t xml:space="preserve">Принятие проекта постановления Правительства Республики Алтай «О внесении изменения в </w:t>
      </w:r>
      <w:r>
        <w:rPr>
          <w:rFonts w:hint="default" w:ascii="Times New Roman" w:hAnsi="Times New Roman" w:cs="Times New Roman"/>
          <w:sz w:val="28"/>
          <w:szCs w:val="28"/>
          <w:lang w:val="ru-RU"/>
        </w:rPr>
        <w:t xml:space="preserve">подпункт «т» </w:t>
      </w:r>
      <w:r>
        <w:rPr>
          <w:rFonts w:hint="default" w:ascii="Times New Roman" w:hAnsi="Times New Roman" w:cs="Times New Roman"/>
          <w:sz w:val="28"/>
          <w:szCs w:val="28"/>
        </w:rPr>
        <w:t>пункт</w:t>
      </w:r>
      <w:r>
        <w:rPr>
          <w:rFonts w:hint="default" w:ascii="Times New Roman" w:hAnsi="Times New Roman" w:cs="Times New Roman"/>
          <w:sz w:val="28"/>
          <w:szCs w:val="28"/>
          <w:lang w:val="ru-RU"/>
        </w:rPr>
        <w:t>а</w:t>
      </w:r>
      <w:r>
        <w:rPr>
          <w:rFonts w:hint="default" w:ascii="Times New Roman" w:hAnsi="Times New Roman" w:cs="Times New Roman"/>
          <w:sz w:val="28"/>
          <w:szCs w:val="28"/>
        </w:rPr>
        <w:t xml:space="preserve"> 12 раздела II</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 xml:space="preserve">Положения о </w:t>
      </w:r>
      <w:r>
        <w:rPr>
          <w:rFonts w:hint="default" w:ascii="Times New Roman" w:hAnsi="Times New Roman" w:cs="Times New Roman"/>
          <w:sz w:val="28"/>
          <w:szCs w:val="28"/>
          <w:lang w:val="ru-RU" w:eastAsia="ru-RU"/>
        </w:rPr>
        <w:t xml:space="preserve">Комитете по гражданской обороне, чрезвычайным ситуациям и пожарной безопасности </w:t>
      </w:r>
      <w:r>
        <w:rPr>
          <w:rFonts w:hint="default" w:ascii="Times New Roman" w:hAnsi="Times New Roman" w:cs="Times New Roman"/>
          <w:sz w:val="28"/>
          <w:szCs w:val="28"/>
        </w:rPr>
        <w:t>Республики Алтай» не потребует дополнительных расходов за счет средств республиканского бюджета Республики Алтай.</w:t>
      </w:r>
    </w:p>
    <w:p>
      <w:pPr>
        <w:bidi w:val="0"/>
        <w:ind w:left="0" w:leftChars="0" w:right="0" w:firstLine="560" w:firstLineChars="200"/>
        <w:jc w:val="both"/>
        <w:rPr>
          <w:rFonts w:hint="default" w:ascii="Times New Roman" w:hAnsi="Times New Roman" w:cs="Times New Roman"/>
          <w:sz w:val="28"/>
          <w:szCs w:val="28"/>
        </w:rPr>
      </w:pPr>
    </w:p>
    <w:p>
      <w:pPr>
        <w:bidi w:val="0"/>
        <w:spacing w:line="276" w:lineRule="auto"/>
        <w:ind w:left="0" w:leftChars="0" w:right="0" w:firstLine="560" w:firstLineChars="200"/>
        <w:jc w:val="both"/>
        <w:rPr>
          <w:rFonts w:hint="default" w:ascii="Times New Roman" w:hAnsi="Times New Roman" w:cs="Times New Roman"/>
          <w:sz w:val="28"/>
          <w:szCs w:val="28"/>
        </w:rPr>
      </w:pPr>
    </w:p>
    <w:p>
      <w:pPr>
        <w:tabs>
          <w:tab w:val="left" w:pos="3030"/>
        </w:tabs>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rPr>
          <w:rFonts w:hint="default" w:ascii="Times New Roman" w:hAnsi="Times New Roman" w:cs="Times New Roman"/>
          <w:sz w:val="28"/>
          <w:szCs w:val="28"/>
        </w:rPr>
      </w:pPr>
    </w:p>
    <w:p>
      <w:pPr>
        <w:bidi w:val="0"/>
        <w:spacing w:line="276" w:lineRule="auto"/>
        <w:ind w:left="0" w:leftChars="0" w:right="0" w:firstLine="560" w:firstLineChars="200"/>
        <w:jc w:val="center"/>
        <w:rPr>
          <w:rFonts w:hint="default" w:ascii="Times New Roman" w:hAnsi="Times New Roman" w:cs="Times New Roman"/>
          <w:sz w:val="28"/>
          <w:szCs w:val="28"/>
        </w:rPr>
      </w:pPr>
    </w:p>
    <w:sectPr>
      <w:headerReference r:id="rId4" w:type="first"/>
      <w:headerReference r:id="rId3" w:type="default"/>
      <w:pgSz w:w="11906" w:h="16838"/>
      <w:pgMar w:top="1134" w:right="851" w:bottom="1134" w:left="1985" w:header="709" w:footer="0" w:gutter="0"/>
      <w:pgNumType w:fmt="decimal"/>
      <w:cols w:space="720" w:num="1"/>
      <w:formProt w:val="0"/>
      <w:titlePg/>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00007A87" w:usb1="80000000" w:usb2="00000008"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altName w:val="Times New Roman"/>
    <w:panose1 w:val="00000000000000000000"/>
    <w:charset w:val="86"/>
    <w:family w:val="auto"/>
    <w:pitch w:val="default"/>
    <w:sig w:usb0="00000000" w:usb1="00000000" w:usb2="00000000" w:usb3="00000000" w:csb0="00000000" w:csb1="00000000"/>
  </w:font>
  <w:font w:name="Arial">
    <w:panose1 w:val="020B0604020202020204"/>
    <w:charset w:val="00"/>
    <w:family w:val="swiss"/>
    <w:pitch w:val="default"/>
    <w:sig w:usb0="00007A87" w:usb1="80000000" w:usb2="00000008" w:usb3="00000000" w:csb0="400001FF" w:csb1="FFFF0000"/>
  </w:font>
  <w:font w:name="Courier New">
    <w:panose1 w:val="02070309020205020404"/>
    <w:charset w:val="00"/>
    <w:family w:val="modern"/>
    <w:pitch w:val="default"/>
    <w:sig w:usb0="00007A87" w:usb1="80000000" w:usb2="00000008" w:usb3="00000000" w:csb0="400001FF" w:csb1="FFFF0000"/>
  </w:font>
  <w:font w:name="黑体">
    <w:altName w:val="Times New Roman"/>
    <w:panose1 w:val="02010609060101010101"/>
    <w:charset w:val="00"/>
    <w:family w:val="modern"/>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 w:name="Calibri">
    <w:altName w:val="Trebuchet MS"/>
    <w:panose1 w:val="020F0502020204030204"/>
    <w:charset w:val="00"/>
    <w:family w:val="swiss"/>
    <w:pitch w:val="default"/>
    <w:sig w:usb0="00000000" w:usb1="00000000" w:usb2="00000001" w:usb3="00000000" w:csb0="0000019F" w:csb1="00000000"/>
  </w:font>
  <w:font w:name="Trebuchet MS">
    <w:panose1 w:val="020B0603020202020204"/>
    <w:charset w:val="00"/>
    <w:family w:val="auto"/>
    <w:pitch w:val="default"/>
    <w:sig w:usb0="00000287" w:usb1="00000000" w:usb2="00000000" w:usb3="00000000" w:csb0="2000009F" w:csb1="00000000"/>
  </w:font>
  <w:font w:name="SimSun">
    <w:altName w:val="Times New Roman"/>
    <w:panose1 w:val="02010600030101010101"/>
    <w:charset w:val="86"/>
    <w:family w:val="auto"/>
    <w:pitch w:val="default"/>
    <w:sig w:usb0="00000000" w:usb1="00000000" w:usb2="00000016" w:usb3="00000000" w:csb0="00040001" w:csb1="00000000"/>
  </w:font>
  <w:font w:name="Cambria">
    <w:altName w:val="Andale Mono"/>
    <w:panose1 w:val="00000000000000000000"/>
    <w:charset w:val="01"/>
    <w:family w:val="roman"/>
    <w:pitch w:val="default"/>
    <w:sig w:usb0="00000000" w:usb1="00000000" w:usb2="00000000" w:usb3="00000000" w:csb0="00000000" w:csb1="00000000"/>
  </w:font>
  <w:font w:name="Andale Mono">
    <w:panose1 w:val="020B0509000000000004"/>
    <w:charset w:val="00"/>
    <w:family w:val="auto"/>
    <w:pitch w:val="default"/>
    <w:sig w:usb0="00000287" w:usb1="00000000" w:usb2="00000000" w:usb3="00000000" w:csb0="6000009F" w:csb1="DFD70000"/>
  </w:font>
  <w:font w:name="Tahoma">
    <w:panose1 w:val="020B0604030504040204"/>
    <w:charset w:val="01"/>
    <w:family w:val="roman"/>
    <w:pitch w:val="default"/>
    <w:sig w:usb0="800022EF" w:usb1="C000205A" w:usb2="00000008" w:usb3="00000000" w:csb0="20000057" w:csb1="00080000"/>
  </w:font>
  <w:font w:name="PT Astra Serif">
    <w:panose1 w:val="020A0603040505020204"/>
    <w:charset w:val="01"/>
    <w:family w:val="roman"/>
    <w:pitch w:val="default"/>
    <w:sig w:usb0="A00002EF" w:usb1="5000204B" w:usb2="00000020" w:usb3="00000000" w:csb0="20000097" w:csb1="00000000"/>
  </w:font>
  <w:font w:name="Noto Sans Devanagari">
    <w:panose1 w:val="020B0502040504020204"/>
    <w:charset w:val="00"/>
    <w:family w:val="auto"/>
    <w:pitch w:val="default"/>
    <w:sig w:usb0="80008023" w:usb1="00002046" w:usb2="00000000" w:usb3="00000000" w:csb0="0000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widowControl/>
      <w:bidi w:val="0"/>
      <w:ind w:left="0" w:right="0" w:firstLine="0"/>
      <w:jc w:val="center"/>
      <w:textAlignment w:val="auto"/>
      <w:rPr>
        <w:rFonts w:cs="Times New Roman"/>
        <w:sz w:val="28"/>
        <w:szCs w:val="28"/>
        <w:lang w:val="ru-RU" w:eastAsia="ru-RU" w:bidi="ar-SA"/>
      </w:rPr>
    </w:pPr>
    <w:r>
      <w:rPr>
        <w:rFonts w:cs="Times New Roman"/>
        <w:sz w:val="28"/>
        <w:szCs w:val="28"/>
        <w:lang w:val="ru-RU" w:eastAsia="ru-RU" w:bidi="ar-SA"/>
      </w:rPr>
      <w:fldChar w:fldCharType="begin"/>
    </w:r>
    <w:r>
      <w:rPr>
        <w:rFonts w:cs="Times New Roman"/>
        <w:sz w:val="28"/>
        <w:szCs w:val="28"/>
        <w:lang w:val="ru-RU" w:eastAsia="ru-RU" w:bidi="ar-SA"/>
      </w:rPr>
      <w:instrText xml:space="preserve">PAGE</w:instrText>
    </w:r>
    <w:r>
      <w:rPr>
        <w:rFonts w:cs="Times New Roman"/>
        <w:sz w:val="28"/>
        <w:szCs w:val="28"/>
        <w:lang w:val="ru-RU" w:eastAsia="ru-RU" w:bidi="ar-SA"/>
      </w:rPr>
      <w:fldChar w:fldCharType="separate"/>
    </w:r>
    <w:r>
      <w:rPr>
        <w:rFonts w:cs="Times New Roman"/>
        <w:sz w:val="28"/>
        <w:szCs w:val="28"/>
        <w:lang w:val="ru-RU" w:eastAsia="ru-RU" w:bidi="ar-SA"/>
      </w:rPr>
      <w:t>5</w:t>
    </w:r>
    <w:r>
      <w:rPr>
        <w:rFonts w:cs="Times New Roman"/>
        <w:sz w:val="28"/>
        <w:szCs w:val="28"/>
        <w:lang w:val="ru-RU" w:eastAsia="ru-RU" w:bidi="ar-SA"/>
      </w:rPr>
      <w:fldChar w:fldCharType="end"/>
    </w:r>
  </w:p>
  <w:p>
    <w:pPr>
      <w:pStyle w:val="11"/>
      <w:widowControl/>
      <w:bidi w:val="0"/>
      <w:ind w:left="0" w:right="0" w:firstLine="0"/>
      <w:jc w:val="left"/>
      <w:textAlignment w:val="auto"/>
      <w:rPr>
        <w:rFonts w:cs="Times New Roman"/>
        <w:sz w:val="28"/>
        <w:szCs w:val="28"/>
        <w:lang w:val="ru-RU" w:eastAsia="ru-RU" w:bidi="ar-S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F1AE37"/>
    <w:multiLevelType w:val="multilevel"/>
    <w:tmpl w:val="E3F1AE37"/>
    <w:lvl w:ilvl="0" w:tentative="0">
      <w:start w:val="1"/>
      <w:numFmt w:val="none"/>
      <w:pStyle w:val="2"/>
      <w:suff w:val="nothing"/>
      <w:lvlText w:val="."/>
      <w:lvlJc w:val="left"/>
      <w:pPr>
        <w:tabs>
          <w:tab w:val="left" w:pos="0"/>
        </w:tabs>
        <w:ind w:left="0" w:firstLine="0"/>
      </w:pPr>
    </w:lvl>
    <w:lvl w:ilvl="1" w:tentative="0">
      <w:start w:val="1"/>
      <w:numFmt w:val="none"/>
      <w:suff w:val="nothing"/>
      <w:lvlText w:val=""/>
      <w:lvlJc w:val="left"/>
      <w:pPr>
        <w:tabs>
          <w:tab w:val="left" w:pos="0"/>
        </w:tabs>
        <w:ind w:left="0" w:firstLine="0"/>
      </w:pPr>
    </w:lvl>
    <w:lvl w:ilvl="2" w:tentative="0">
      <w:start w:val="1"/>
      <w:numFmt w:val="none"/>
      <w:pStyle w:val="4"/>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abstractNum w:abstractNumId="1">
    <w:nsid w:val="73FABA91"/>
    <w:multiLevelType w:val="singleLevel"/>
    <w:tmpl w:val="73FABA91"/>
    <w:lvl w:ilvl="0" w:tentative="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08"/>
  <w:autoHyphenation/>
  <w:displayHorizontalDrawingGridEvery w:val="1"/>
  <w:displayVerticalDrawingGridEvery w:val="1"/>
  <w:noPunctuationKerning w:val="1"/>
  <w:compat>
    <w:doNotExpandShiftReturn/>
    <w:doNotWrapTextWithPunct/>
    <w:doNotUseEastAsianBreakRules/>
    <w:doNotUseIndentAsNumberingTabStop/>
    <w:compatSetting w:name="compatibilityMode" w:uri="http://schemas.microsoft.com/office/word" w:val="15"/>
  </w:compat>
  <w:rsids>
    <w:rsidRoot w:val="00172A27"/>
    <w:rsid w:val="0A3E2ED2"/>
    <w:rsid w:val="17DC7603"/>
    <w:rsid w:val="30CFFE83"/>
    <w:rsid w:val="3BEF4B79"/>
    <w:rsid w:val="3FBDACFC"/>
    <w:rsid w:val="4EA7D572"/>
    <w:rsid w:val="5E7B9814"/>
    <w:rsid w:val="5FFC6344"/>
    <w:rsid w:val="6FEDE9FA"/>
    <w:rsid w:val="6FFDF6CE"/>
    <w:rsid w:val="6FFF4913"/>
    <w:rsid w:val="7DF829AC"/>
    <w:rsid w:val="7F7F2254"/>
    <w:rsid w:val="7F9F0F2A"/>
    <w:rsid w:val="7FFF50DC"/>
    <w:rsid w:val="BFFDF862"/>
    <w:rsid w:val="D3FD9861"/>
    <w:rsid w:val="EECFC9FD"/>
    <w:rsid w:val="F5DC9968"/>
    <w:rsid w:val="F6778CF1"/>
    <w:rsid w:val="F9FBFF99"/>
    <w:rsid w:val="FA9F4F7B"/>
    <w:rsid w:val="FAF66715"/>
    <w:rsid w:val="FD8F5D15"/>
    <w:rsid w:val="FDCFB8A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List Paragraph"/>
  </w:latentStyles>
  <w:style w:type="paragraph" w:default="1" w:styleId="1">
    <w:name w:val="Normal"/>
    <w:qFormat/>
    <w:uiPriority w:val="0"/>
    <w:pPr>
      <w:widowControl/>
      <w:suppressAutoHyphens/>
      <w:kinsoku/>
      <w:overflowPunct/>
      <w:autoSpaceDE/>
      <w:bidi w:val="0"/>
      <w:jc w:val="left"/>
      <w:textAlignment w:val="auto"/>
    </w:pPr>
    <w:rPr>
      <w:rFonts w:ascii="Times New Roman" w:hAnsi="Times New Roman" w:eastAsia="Courier New" w:cs="Times New Roman"/>
      <w:color w:val="auto"/>
      <w:kern w:val="2"/>
      <w:sz w:val="24"/>
      <w:szCs w:val="24"/>
      <w:lang w:val="ru-RU" w:eastAsia="ru-RU" w:bidi="ar-SA"/>
    </w:rPr>
  </w:style>
  <w:style w:type="paragraph" w:styleId="2">
    <w:name w:val="heading 1"/>
    <w:basedOn w:val="1"/>
    <w:next w:val="3"/>
    <w:qFormat/>
    <w:uiPriority w:val="0"/>
    <w:pPr>
      <w:keepNext/>
      <w:numPr>
        <w:ilvl w:val="0"/>
        <w:numId w:val="1"/>
      </w:numPr>
      <w:spacing w:before="240" w:after="60"/>
      <w:ind w:left="0" w:right="0" w:firstLine="0"/>
      <w:outlineLvl w:val="0"/>
    </w:pPr>
    <w:rPr>
      <w:rFonts w:ascii="Cambria" w:hAnsi="Cambria" w:cs="Cambria"/>
      <w:b/>
      <w:bCs/>
      <w:kern w:val="2"/>
      <w:sz w:val="32"/>
      <w:szCs w:val="32"/>
    </w:rPr>
  </w:style>
  <w:style w:type="paragraph" w:styleId="4">
    <w:name w:val="heading 3"/>
    <w:basedOn w:val="1"/>
    <w:next w:val="3"/>
    <w:qFormat/>
    <w:uiPriority w:val="0"/>
    <w:pPr>
      <w:keepNext/>
      <w:numPr>
        <w:ilvl w:val="2"/>
        <w:numId w:val="1"/>
      </w:numPr>
      <w:spacing w:before="240" w:after="60"/>
      <w:ind w:left="0" w:right="0" w:firstLine="0"/>
      <w:outlineLvl w:val="2"/>
    </w:pPr>
    <w:rPr>
      <w:rFonts w:ascii="Cambria" w:hAnsi="Cambria" w:eastAsia="Times New Roman" w:cs="Cambria"/>
      <w:b/>
      <w:bCs/>
      <w:sz w:val="26"/>
      <w:szCs w:val="26"/>
    </w:rPr>
  </w:style>
  <w:style w:type="character" w:default="1" w:styleId="5">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widowControl w:val="0"/>
      <w:shd w:val="clear" w:fill="FFFFFF"/>
      <w:spacing w:line="317" w:lineRule="exact"/>
      <w:jc w:val="both"/>
    </w:pPr>
    <w:rPr>
      <w:sz w:val="26"/>
      <w:szCs w:val="26"/>
    </w:rPr>
  </w:style>
  <w:style w:type="character" w:styleId="7">
    <w:name w:val="Hyperlink"/>
    <w:basedOn w:val="5"/>
    <w:qFormat/>
    <w:uiPriority w:val="0"/>
    <w:rPr>
      <w:color w:val="0000FF"/>
      <w:u w:val="single"/>
    </w:rPr>
  </w:style>
  <w:style w:type="paragraph" w:styleId="8">
    <w:name w:val="Balloon Text"/>
    <w:basedOn w:val="1"/>
    <w:qFormat/>
    <w:uiPriority w:val="0"/>
    <w:rPr>
      <w:rFonts w:ascii="Tahoma" w:hAnsi="Tahoma" w:cs="Tahoma"/>
      <w:sz w:val="16"/>
      <w:szCs w:val="16"/>
    </w:rPr>
  </w:style>
  <w:style w:type="paragraph" w:styleId="9">
    <w:name w:val="Plain Text"/>
    <w:basedOn w:val="1"/>
    <w:qFormat/>
    <w:uiPriority w:val="0"/>
    <w:rPr>
      <w:rFonts w:ascii="Courier New" w:hAnsi="Courier New" w:cs="Courier New"/>
      <w:sz w:val="20"/>
      <w:szCs w:val="20"/>
    </w:rPr>
  </w:style>
  <w:style w:type="paragraph" w:styleId="10">
    <w:name w:val="caption"/>
    <w:basedOn w:val="1"/>
    <w:next w:val="1"/>
    <w:qFormat/>
    <w:uiPriority w:val="0"/>
    <w:pPr>
      <w:suppressLineNumbers/>
      <w:spacing w:before="120" w:after="120"/>
    </w:pPr>
    <w:rPr>
      <w:rFonts w:ascii="PT Astra Serif" w:hAnsi="PT Astra Serif" w:cs="Noto Sans Devanagari"/>
      <w:i/>
      <w:iCs/>
      <w:sz w:val="24"/>
      <w:szCs w:val="24"/>
    </w:rPr>
  </w:style>
  <w:style w:type="paragraph" w:styleId="11">
    <w:name w:val="header"/>
    <w:basedOn w:val="1"/>
    <w:qFormat/>
    <w:uiPriority w:val="0"/>
    <w:pPr>
      <w:tabs>
        <w:tab w:val="center" w:pos="4677"/>
        <w:tab w:val="right" w:pos="9355"/>
      </w:tabs>
    </w:pPr>
  </w:style>
  <w:style w:type="paragraph" w:styleId="12">
    <w:name w:val="toc 1"/>
    <w:basedOn w:val="1"/>
    <w:next w:val="1"/>
    <w:qFormat/>
    <w:uiPriority w:val="0"/>
  </w:style>
  <w:style w:type="paragraph" w:styleId="13">
    <w:name w:val="footer"/>
    <w:basedOn w:val="1"/>
    <w:qFormat/>
    <w:uiPriority w:val="0"/>
    <w:pPr>
      <w:tabs>
        <w:tab w:val="center" w:pos="4677"/>
        <w:tab w:val="right" w:pos="9355"/>
      </w:tabs>
    </w:pPr>
  </w:style>
  <w:style w:type="paragraph" w:styleId="14">
    <w:name w:val="List"/>
    <w:basedOn w:val="3"/>
    <w:qFormat/>
    <w:uiPriority w:val="0"/>
    <w:pPr>
      <w:shd w:val="clear" w:fill="FFFFFF"/>
    </w:pPr>
    <w:rPr>
      <w:rFonts w:ascii="PT Astra Serif" w:hAnsi="PT Astra Serif" w:cs="Noto Sans Devanagari"/>
    </w:rPr>
  </w:style>
  <w:style w:type="paragraph" w:styleId="15">
    <w:name w:val="Normal (Web)"/>
    <w:qFormat/>
    <w:uiPriority w:val="0"/>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paragraph" w:styleId="16">
    <w:name w:val="Body Text Indent 2"/>
    <w:basedOn w:val="1"/>
    <w:qFormat/>
    <w:uiPriority w:val="0"/>
    <w:pPr>
      <w:spacing w:before="0" w:after="120" w:line="480" w:lineRule="auto"/>
      <w:ind w:left="283" w:right="0" w:firstLine="0"/>
    </w:pPr>
  </w:style>
  <w:style w:type="table" w:styleId="17">
    <w:name w:val="Table Grid"/>
    <w:basedOn w:val="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8">
    <w:name w:val="WW8Num1z0"/>
    <w:qFormat/>
    <w:uiPriority w:val="0"/>
  </w:style>
  <w:style w:type="character" w:customStyle="1" w:styleId="19">
    <w:name w:val="WW8Num1z1"/>
    <w:qFormat/>
    <w:uiPriority w:val="0"/>
  </w:style>
  <w:style w:type="character" w:customStyle="1" w:styleId="20">
    <w:name w:val="WW8Num1z2"/>
    <w:qFormat/>
    <w:uiPriority w:val="0"/>
  </w:style>
  <w:style w:type="character" w:customStyle="1" w:styleId="21">
    <w:name w:val="WW8Num1z3"/>
    <w:qFormat/>
    <w:uiPriority w:val="0"/>
  </w:style>
  <w:style w:type="character" w:customStyle="1" w:styleId="22">
    <w:name w:val="WW8Num1z4"/>
    <w:qFormat/>
    <w:uiPriority w:val="0"/>
  </w:style>
  <w:style w:type="character" w:customStyle="1" w:styleId="23">
    <w:name w:val="WW8Num1z5"/>
    <w:qFormat/>
    <w:uiPriority w:val="0"/>
  </w:style>
  <w:style w:type="character" w:customStyle="1" w:styleId="24">
    <w:name w:val="WW8Num1z6"/>
    <w:qFormat/>
    <w:uiPriority w:val="0"/>
  </w:style>
  <w:style w:type="character" w:customStyle="1" w:styleId="25">
    <w:name w:val="WW8Num1z7"/>
    <w:qFormat/>
    <w:uiPriority w:val="0"/>
  </w:style>
  <w:style w:type="character" w:customStyle="1" w:styleId="26">
    <w:name w:val="WW8Num1z8"/>
    <w:qFormat/>
    <w:uiPriority w:val="0"/>
  </w:style>
  <w:style w:type="character" w:customStyle="1" w:styleId="27">
    <w:name w:val="WW8Num2z0"/>
    <w:qFormat/>
    <w:uiPriority w:val="0"/>
    <w:rPr>
      <w:rFonts w:ascii="PT Astra Serif" w:hAnsi="PT Astra Serif" w:cs="Times New Roman"/>
      <w:sz w:val="28"/>
    </w:rPr>
  </w:style>
  <w:style w:type="character" w:customStyle="1" w:styleId="28">
    <w:name w:val="WW8Num2z1"/>
    <w:qFormat/>
    <w:uiPriority w:val="0"/>
    <w:rPr>
      <w:rFonts w:cs="Times New Roman"/>
    </w:rPr>
  </w:style>
  <w:style w:type="character" w:customStyle="1" w:styleId="29">
    <w:name w:val="Заголовок 1 Знак"/>
    <w:basedOn w:val="5"/>
    <w:qFormat/>
    <w:uiPriority w:val="0"/>
    <w:rPr>
      <w:rFonts w:ascii="Cambria" w:hAnsi="Cambria" w:cs="Cambria"/>
      <w:b/>
      <w:kern w:val="2"/>
      <w:sz w:val="32"/>
    </w:rPr>
  </w:style>
  <w:style w:type="character" w:customStyle="1" w:styleId="30">
    <w:name w:val="Заголовок 3 Знак"/>
    <w:basedOn w:val="5"/>
    <w:qFormat/>
    <w:uiPriority w:val="0"/>
    <w:rPr>
      <w:rFonts w:ascii="Cambria" w:hAnsi="Cambria" w:eastAsia="Times New Roman" w:cs="Cambria"/>
      <w:b/>
      <w:bCs/>
      <w:sz w:val="26"/>
      <w:szCs w:val="26"/>
    </w:rPr>
  </w:style>
  <w:style w:type="character" w:customStyle="1" w:styleId="31">
    <w:name w:val="Font Style13"/>
    <w:qFormat/>
    <w:uiPriority w:val="0"/>
    <w:rPr>
      <w:rFonts w:ascii="Times New Roman" w:hAnsi="Times New Roman" w:cs="Times New Roman"/>
      <w:sz w:val="26"/>
    </w:rPr>
  </w:style>
  <w:style w:type="character" w:customStyle="1" w:styleId="32">
    <w:name w:val="Основной текст Знак"/>
    <w:basedOn w:val="5"/>
    <w:qFormat/>
    <w:uiPriority w:val="0"/>
  </w:style>
  <w:style w:type="character" w:customStyle="1" w:styleId="33">
    <w:name w:val="Основной текст Знак1"/>
    <w:basedOn w:val="5"/>
    <w:qFormat/>
    <w:uiPriority w:val="0"/>
  </w:style>
  <w:style w:type="character" w:customStyle="1" w:styleId="34">
    <w:name w:val="Font Style12"/>
    <w:qFormat/>
    <w:uiPriority w:val="0"/>
    <w:rPr>
      <w:rFonts w:ascii="Times New Roman" w:hAnsi="Times New Roman" w:cs="Times New Roman"/>
      <w:b/>
      <w:sz w:val="26"/>
    </w:rPr>
  </w:style>
  <w:style w:type="character" w:customStyle="1" w:styleId="35">
    <w:name w:val="Верхний колонтитул Знак"/>
    <w:basedOn w:val="5"/>
    <w:qFormat/>
    <w:uiPriority w:val="0"/>
  </w:style>
  <w:style w:type="character" w:customStyle="1" w:styleId="36">
    <w:name w:val="Нижний колонтитул Знак"/>
    <w:basedOn w:val="5"/>
    <w:qFormat/>
    <w:uiPriority w:val="0"/>
  </w:style>
  <w:style w:type="character" w:customStyle="1" w:styleId="37">
    <w:name w:val="Интернет-ссылка"/>
    <w:basedOn w:val="5"/>
    <w:qFormat/>
    <w:uiPriority w:val="0"/>
    <w:rPr>
      <w:color w:val="0000FF"/>
      <w:u w:val="single"/>
    </w:rPr>
  </w:style>
  <w:style w:type="character" w:customStyle="1" w:styleId="38">
    <w:name w:val="Текст Знак"/>
    <w:basedOn w:val="5"/>
    <w:qFormat/>
    <w:uiPriority w:val="0"/>
    <w:rPr>
      <w:rFonts w:ascii="Courier New" w:hAnsi="Courier New" w:cs="Courier New"/>
    </w:rPr>
  </w:style>
  <w:style w:type="character" w:customStyle="1" w:styleId="39">
    <w:name w:val="Текст выноски Знак"/>
    <w:basedOn w:val="5"/>
    <w:qFormat/>
    <w:uiPriority w:val="0"/>
    <w:rPr>
      <w:rFonts w:ascii="Tahoma" w:hAnsi="Tahoma" w:cs="Tahoma"/>
      <w:sz w:val="16"/>
    </w:rPr>
  </w:style>
  <w:style w:type="character" w:customStyle="1" w:styleId="40">
    <w:name w:val="Основной текст с отступом 2 Знак"/>
    <w:basedOn w:val="5"/>
    <w:qFormat/>
    <w:uiPriority w:val="0"/>
  </w:style>
  <w:style w:type="paragraph" w:customStyle="1" w:styleId="41">
    <w:name w:val="Заголовок"/>
    <w:basedOn w:val="1"/>
    <w:next w:val="3"/>
    <w:qFormat/>
    <w:uiPriority w:val="0"/>
    <w:pPr>
      <w:keepNext/>
      <w:spacing w:before="240" w:after="120"/>
    </w:pPr>
    <w:rPr>
      <w:rFonts w:ascii="PT Astra Serif" w:hAnsi="PT Astra Serif" w:eastAsia="Tahoma" w:cs="Noto Sans Devanagari"/>
      <w:sz w:val="28"/>
      <w:szCs w:val="28"/>
    </w:rPr>
  </w:style>
  <w:style w:type="paragraph" w:customStyle="1" w:styleId="42">
    <w:name w:val="Указатель1"/>
    <w:basedOn w:val="1"/>
    <w:qFormat/>
    <w:uiPriority w:val="0"/>
    <w:pPr>
      <w:suppressLineNumbers/>
    </w:pPr>
    <w:rPr>
      <w:rFonts w:ascii="PT Astra Serif" w:hAnsi="PT Astra Serif" w:cs="Noto Sans Devanagari"/>
    </w:rPr>
  </w:style>
  <w:style w:type="paragraph" w:customStyle="1" w:styleId="43">
    <w:name w:val="Обычная таблица1"/>
    <w:qFormat/>
    <w:uiPriority w:val="0"/>
    <w:pPr>
      <w:widowControl/>
      <w:suppressAutoHyphens/>
      <w:kinsoku/>
      <w:overflowPunct/>
      <w:autoSpaceDE/>
      <w:bidi w:val="0"/>
      <w:jc w:val="left"/>
      <w:textAlignment w:val="auto"/>
    </w:pPr>
    <w:rPr>
      <w:rFonts w:ascii="Times New Roman" w:hAnsi="Times New Roman" w:eastAsia="Courier New" w:cs="Times New Roman"/>
      <w:color w:val="auto"/>
      <w:kern w:val="2"/>
      <w:sz w:val="20"/>
      <w:szCs w:val="20"/>
      <w:lang w:val="ru-RU" w:eastAsia="ru-RU" w:bidi="ar-SA"/>
    </w:rPr>
  </w:style>
  <w:style w:type="paragraph" w:customStyle="1" w:styleId="44">
    <w:name w:val="ConsPlusNormal"/>
    <w:qFormat/>
    <w:uiPriority w:val="0"/>
    <w:pPr>
      <w:widowControl w:val="0"/>
      <w:suppressAutoHyphens/>
      <w:kinsoku/>
      <w:overflowPunct/>
      <w:autoSpaceDE/>
      <w:bidi w:val="0"/>
      <w:jc w:val="left"/>
      <w:textAlignment w:val="auto"/>
    </w:pPr>
    <w:rPr>
      <w:rFonts w:ascii="Arial" w:hAnsi="Arial" w:eastAsia="Courier New" w:cs="Arial"/>
      <w:color w:val="auto"/>
      <w:kern w:val="2"/>
      <w:sz w:val="20"/>
      <w:szCs w:val="20"/>
      <w:lang w:val="ru-RU" w:eastAsia="ru-RU" w:bidi="ar-SA"/>
    </w:rPr>
  </w:style>
  <w:style w:type="paragraph" w:customStyle="1" w:styleId="45">
    <w:name w:val="Знак Знак Знак Знак Знак Знак"/>
    <w:basedOn w:val="1"/>
    <w:qFormat/>
    <w:uiPriority w:val="0"/>
    <w:pPr>
      <w:spacing w:before="100" w:after="100"/>
    </w:pPr>
    <w:rPr>
      <w:rFonts w:ascii="Tahoma" w:hAnsi="Tahoma" w:cs="Tahoma"/>
      <w:sz w:val="20"/>
      <w:szCs w:val="20"/>
      <w:lang w:val="en-US" w:eastAsia="en-US"/>
    </w:rPr>
  </w:style>
  <w:style w:type="paragraph" w:customStyle="1" w:styleId="46">
    <w:name w:val="ConsPlusNonformat"/>
    <w:qFormat/>
    <w:uiPriority w:val="0"/>
    <w:pPr>
      <w:widowControl/>
      <w:suppressAutoHyphens/>
      <w:kinsoku/>
      <w:overflowPunct/>
      <w:autoSpaceDE/>
      <w:bidi w:val="0"/>
      <w:jc w:val="left"/>
      <w:textAlignment w:val="auto"/>
    </w:pPr>
    <w:rPr>
      <w:rFonts w:ascii="Courier New" w:hAnsi="Courier New" w:eastAsia="Courier New" w:cs="Courier New"/>
      <w:color w:val="auto"/>
      <w:kern w:val="2"/>
      <w:sz w:val="20"/>
      <w:szCs w:val="20"/>
      <w:lang w:val="ru-RU" w:eastAsia="ru-RU" w:bidi="ar-SA"/>
    </w:rPr>
  </w:style>
  <w:style w:type="paragraph" w:customStyle="1" w:styleId="47">
    <w:name w:val="ConsPlusTitle"/>
    <w:qFormat/>
    <w:uiPriority w:val="0"/>
    <w:pPr>
      <w:widowControl w:val="0"/>
      <w:suppressAutoHyphens/>
      <w:kinsoku/>
      <w:overflowPunct/>
      <w:autoSpaceDE/>
      <w:bidi w:val="0"/>
      <w:jc w:val="left"/>
      <w:textAlignment w:val="auto"/>
    </w:pPr>
    <w:rPr>
      <w:rFonts w:ascii="Times New Roman" w:hAnsi="Times New Roman" w:eastAsia="Courier New" w:cs="Times New Roman"/>
      <w:b/>
      <w:bCs/>
      <w:color w:val="auto"/>
      <w:kern w:val="2"/>
      <w:sz w:val="24"/>
      <w:szCs w:val="24"/>
      <w:lang w:val="ru-RU" w:eastAsia="ru-RU" w:bidi="ar-SA"/>
    </w:rPr>
  </w:style>
  <w:style w:type="paragraph" w:customStyle="1" w:styleId="48">
    <w:name w:val="Сетка таблицы11"/>
    <w:basedOn w:val="43"/>
    <w:qFormat/>
    <w:uiPriority w:val="0"/>
    <w:rPr>
      <w:sz w:val="20"/>
      <w:szCs w:val="20"/>
    </w:rPr>
  </w:style>
  <w:style w:type="paragraph" w:customStyle="1" w:styleId="49">
    <w:name w:val="ConsNonformat"/>
    <w:qFormat/>
    <w:uiPriority w:val="0"/>
    <w:pPr>
      <w:widowControl w:val="0"/>
      <w:suppressAutoHyphens/>
      <w:kinsoku/>
      <w:overflowPunct/>
      <w:autoSpaceDE/>
      <w:bidi w:val="0"/>
      <w:ind w:left="0" w:right="19772" w:firstLine="0"/>
      <w:jc w:val="left"/>
      <w:textAlignment w:val="auto"/>
    </w:pPr>
    <w:rPr>
      <w:rFonts w:ascii="Courier New" w:hAnsi="Courier New" w:eastAsia="Courier New" w:cs="Courier New"/>
      <w:color w:val="auto"/>
      <w:kern w:val="2"/>
      <w:sz w:val="22"/>
      <w:szCs w:val="22"/>
      <w:lang w:val="ru-RU" w:eastAsia="ru-RU" w:bidi="ar-SA"/>
    </w:rPr>
  </w:style>
  <w:style w:type="paragraph" w:customStyle="1" w:styleId="50">
    <w:name w:val="Style4"/>
    <w:basedOn w:val="1"/>
    <w:qFormat/>
    <w:uiPriority w:val="0"/>
    <w:pPr>
      <w:widowControl w:val="0"/>
      <w:spacing w:line="320" w:lineRule="exact"/>
      <w:ind w:left="0" w:right="0" w:firstLine="701"/>
      <w:jc w:val="both"/>
    </w:pPr>
  </w:style>
  <w:style w:type="paragraph" w:customStyle="1" w:styleId="51">
    <w:name w:val="Верхний и нижний колонтитулы"/>
    <w:basedOn w:val="1"/>
    <w:qFormat/>
    <w:uiPriority w:val="0"/>
  </w:style>
  <w:style w:type="paragraph" w:customStyle="1" w:styleId="52">
    <w:name w:val="TOC Heading"/>
    <w:basedOn w:val="2"/>
    <w:qFormat/>
    <w:uiPriority w:val="0"/>
    <w:pPr>
      <w:keepNext/>
      <w:keepLines/>
      <w:numPr>
        <w:ilvl w:val="0"/>
        <w:numId w:val="0"/>
      </w:numPr>
      <w:spacing w:before="480" w:after="60" w:line="276" w:lineRule="auto"/>
      <w:ind w:left="0" w:right="0" w:firstLine="0"/>
    </w:pPr>
    <w:rPr>
      <w:rFonts w:ascii="Cambria" w:hAnsi="Cambria" w:cs="Cambria"/>
      <w:color w:val="365F91"/>
      <w:sz w:val="28"/>
      <w:szCs w:val="28"/>
      <w:lang w:eastAsia="en-US"/>
    </w:rPr>
  </w:style>
  <w:style w:type="paragraph" w:customStyle="1" w:styleId="53">
    <w:name w:val="ConsPlusCell"/>
    <w:qFormat/>
    <w:uiPriority w:val="0"/>
    <w:pPr>
      <w:widowControl/>
      <w:suppressAutoHyphens/>
      <w:kinsoku/>
      <w:overflowPunct/>
      <w:autoSpaceDE/>
      <w:bidi w:val="0"/>
      <w:jc w:val="left"/>
      <w:textAlignment w:val="auto"/>
    </w:pPr>
    <w:rPr>
      <w:rFonts w:ascii="Times New Roman" w:hAnsi="Times New Roman" w:eastAsia="Courier New" w:cs="Times New Roman"/>
      <w:color w:val="auto"/>
      <w:kern w:val="2"/>
      <w:sz w:val="28"/>
      <w:szCs w:val="28"/>
      <w:lang w:val="ru-RU" w:eastAsia="ru-RU" w:bidi="ar-SA"/>
    </w:rPr>
  </w:style>
  <w:style w:type="paragraph" w:styleId="54">
    <w:name w:val="List Paragraph"/>
    <w:basedOn w:val="1"/>
    <w:qFormat/>
    <w:uiPriority w:val="0"/>
    <w:pPr>
      <w:spacing w:before="0" w:after="200" w:line="276" w:lineRule="auto"/>
      <w:ind w:left="720" w:right="0" w:firstLine="0"/>
      <w:contextualSpacing/>
    </w:pPr>
    <w:rPr>
      <w:rFonts w:ascii="Calibri" w:hAnsi="Calibri" w:cs="Calibri"/>
      <w:sz w:val="22"/>
      <w:szCs w:val="22"/>
      <w:lang w:eastAsia="en-US"/>
    </w:rPr>
  </w:style>
  <w:style w:type="paragraph" w:customStyle="1" w:styleId="55">
    <w:name w:val="Сетка таблицы1"/>
    <w:basedOn w:val="43"/>
    <w:qFormat/>
    <w:uiPriority w:val="0"/>
    <w:rPr>
      <w:sz w:val="20"/>
      <w:szCs w:val="20"/>
    </w:rPr>
  </w:style>
  <w:style w:type="paragraph" w:customStyle="1" w:styleId="56">
    <w:name w:val="western"/>
    <w:qFormat/>
    <w:uiPriority w:val="0"/>
    <w:pPr>
      <w:jc w:val="left"/>
    </w:pPr>
    <w:rPr>
      <w:rFonts w:hint="default" w:ascii="Times New Roman" w:hAnsi="Times New Roman" w:eastAsia="SimSun" w:cs="Times New Roman"/>
      <w:kern w:val="0"/>
      <w:sz w:val="26"/>
      <w:szCs w:val="26"/>
      <w:lang w:val="en-US" w:eastAsia="zh-CN" w:bidi="ar"/>
    </w:rPr>
  </w:style>
  <w:style w:type="paragraph" w:customStyle="1" w:styleId="57">
    <w:name w:val="Основной текст (2)"/>
    <w:basedOn w:val="1"/>
    <w:qFormat/>
    <w:uiPriority w:val="0"/>
    <w:pPr>
      <w:widowControl w:val="0"/>
      <w:shd w:val="clear" w:color="auto" w:fill="FFFFFF"/>
      <w:spacing w:after="0" w:line="634" w:lineRule="exact"/>
      <w:jc w:val="center"/>
    </w:pPr>
    <w:rPr>
      <w:rFonts w:ascii="Times New Roman" w:hAnsi="Times New Roman" w:eastAsia="Times New Roman" w:cs="Times New Roman"/>
      <w:b/>
      <w:bCs/>
      <w:sz w:val="26"/>
      <w:szCs w:val="26"/>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MoBIL GROUP</Company>
  <Pages>5</Pages>
  <Words>874</Words>
  <Characters>6203</Characters>
  <Paragraphs>42</Paragraphs>
  <TotalTime>1122</TotalTime>
  <ScaleCrop>false</ScaleCrop>
  <LinksUpToDate>false</LinksUpToDate>
  <CharactersWithSpaces>7193</CharactersWithSpaces>
  <Application>WPS Office_11.1.0.11723_F1E327BC-269C-435d-A152-05C5408002CA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2021-12-05T13:07:00Z</dcterms:created>
  <dc:creator>Алашева</dc:creator>
  <cp:lastModifiedBy>administrator</cp:lastModifiedBy>
  <cp:lastPrinted>2025-03-10T16:27:34Z</cp:lastPrinted>
  <dcterms:modified xsi:type="dcterms:W3CDTF">2025-03-11T11:07:38Z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MoBIL GROUP</vt:lpwstr>
  </property>
  <property fmtid="{D5CDD505-2E9C-101B-9397-08002B2CF9AE}" pid="3" name="Operator">
    <vt:lpwstr>Минэкономразвития РА</vt:lpwstr>
  </property>
  <property fmtid="{D5CDD505-2E9C-101B-9397-08002B2CF9AE}" pid="4" name="KSOProductBuildVer">
    <vt:lpwstr>1049-11.1.0.11723</vt:lpwstr>
  </property>
</Properties>
</file>