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right="0" w:firstLine="709"/>
        <w:jc w:val="right"/>
        <w:rPr>
          <w:rFonts w:hint="default" w:ascii="Times New Roman" w:hAnsi="Times New Roman" w:cs="Times New Roman"/>
          <w:bCs/>
        </w:rPr>
      </w:pPr>
      <w:bookmarkStart w:id="0" w:name="Par43"/>
      <w:r>
        <w:rPr>
          <w:rFonts w:hint="default" w:ascii="Times New Roman" w:hAnsi="Times New Roman" w:cs="Times New Roman"/>
          <w:bCs/>
        </w:rPr>
        <w:t>Проект</w:t>
      </w:r>
    </w:p>
    <w:p>
      <w:pPr>
        <w:bidi w:val="0"/>
        <w:ind w:left="0" w:right="0" w:firstLine="709"/>
        <w:jc w:val="right"/>
        <w:rPr>
          <w:rFonts w:hint="default" w:ascii="Times New Roman" w:hAnsi="Times New Roman" w:cs="Times New Roman"/>
          <w:bCs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>
      <w:pPr>
        <w:bidi w:val="0"/>
        <w:ind w:left="0" w:right="0" w:firstLine="709"/>
        <w:jc w:val="center"/>
        <w:rPr>
          <w:rFonts w:hint="default" w:ascii="Times New Roman" w:hAnsi="Times New Roman" w:cs="Times New Roman"/>
          <w:b/>
          <w:bCs/>
          <w:sz w:val="27"/>
          <w:szCs w:val="27"/>
        </w:rPr>
      </w:pP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bidi w:val="0"/>
        <w:spacing w:line="480" w:lineRule="exact"/>
        <w:ind w:left="0" w:right="0" w:firstLine="709"/>
        <w:jc w:val="center"/>
        <w:rPr>
          <w:rFonts w:hint="default" w:ascii="Times New Roman" w:hAnsi="Times New Roman" w:cs="Times New Roman"/>
          <w:b/>
          <w:bCs/>
          <w:sz w:val="27"/>
          <w:szCs w:val="27"/>
        </w:rPr>
      </w:pP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Cs/>
          <w:sz w:val="27"/>
          <w:szCs w:val="27"/>
        </w:rPr>
      </w:pPr>
      <w:r>
        <w:rPr>
          <w:rFonts w:hint="default" w:ascii="Times New Roman" w:hAnsi="Times New Roman" w:cs="Times New Roman"/>
          <w:bCs/>
          <w:sz w:val="27"/>
          <w:szCs w:val="27"/>
        </w:rPr>
        <w:t>от _____________ 202</w:t>
      </w:r>
      <w:r>
        <w:rPr>
          <w:rFonts w:hint="default" w:cs="Times New Roman"/>
          <w:bCs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 г. № ____</w:t>
      </w: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Cs/>
          <w:sz w:val="27"/>
          <w:szCs w:val="27"/>
        </w:rPr>
      </w:pPr>
    </w:p>
    <w:p>
      <w:pPr>
        <w:tabs>
          <w:tab w:val="left" w:pos="720"/>
          <w:tab w:val="left" w:pos="1183"/>
        </w:tabs>
        <w:bidi w:val="0"/>
        <w:spacing w:line="480" w:lineRule="atLeast"/>
        <w:ind w:left="0" w:right="0" w:firstLine="0"/>
        <w:jc w:val="center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г. Горно-Алтайск</w:t>
      </w:r>
    </w:p>
    <w:p>
      <w:pPr>
        <w:tabs>
          <w:tab w:val="left" w:pos="720"/>
          <w:tab w:val="left" w:pos="1183"/>
        </w:tabs>
        <w:bidi w:val="0"/>
        <w:spacing w:line="480" w:lineRule="atLeast"/>
        <w:ind w:left="0" w:right="0" w:firstLine="709"/>
        <w:jc w:val="center"/>
        <w:rPr>
          <w:rFonts w:ascii="PT Astra Serif" w:hAnsi="PT Astra Serif" w:cs="PT Astra Serif"/>
          <w:sz w:val="27"/>
          <w:szCs w:val="27"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</w:rPr>
        <w:t>О внесении изменени</w:t>
      </w:r>
      <w:r>
        <w:rPr>
          <w:rFonts w:hint="default" w:cs="Times New Roman"/>
          <w:b/>
          <w:bCs/>
          <w:sz w:val="27"/>
          <w:szCs w:val="27"/>
          <w:lang w:val="ru-RU"/>
        </w:rPr>
        <w:t>й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 в </w:t>
      </w:r>
      <w:r>
        <w:rPr>
          <w:rFonts w:hint="default" w:ascii="Times New Roman" w:hAnsi="Times New Roman" w:cs="Times New Roman"/>
          <w:b/>
          <w:sz w:val="27"/>
          <w:szCs w:val="27"/>
        </w:rPr>
        <w:t>раздел II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7"/>
          <w:szCs w:val="27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>Республики Алтай</w:t>
      </w:r>
    </w:p>
    <w:p>
      <w:pPr>
        <w:bidi w:val="0"/>
        <w:ind w:left="0" w:right="0" w:firstLine="709"/>
        <w:jc w:val="both"/>
        <w:rPr>
          <w:rFonts w:ascii="PT Astra Serif" w:hAnsi="PT Astra Serif" w:cs="PT Astra Serif"/>
          <w:sz w:val="27"/>
          <w:szCs w:val="27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Правительство Республики Алтай </w:t>
      </w:r>
      <w:r>
        <w:rPr>
          <w:rFonts w:hint="default" w:ascii="Times New Roman" w:hAnsi="Times New Roman" w:cs="Times New Roman"/>
          <w:b/>
          <w:sz w:val="27"/>
          <w:szCs w:val="27"/>
        </w:rPr>
        <w:t>п о с т а н о в л я е т:</w:t>
      </w:r>
    </w:p>
    <w:p>
      <w:pPr>
        <w:ind w:firstLine="720"/>
        <w:jc w:val="both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cs="Times New Roman"/>
          <w:sz w:val="27"/>
          <w:szCs w:val="27"/>
          <w:lang w:val="ru-RU"/>
        </w:rPr>
        <w:t>Внести в р</w:t>
      </w:r>
      <w:r>
        <w:rPr>
          <w:rFonts w:hint="default" w:ascii="Times New Roman" w:hAnsi="Times New Roman" w:cs="Times New Roman"/>
          <w:sz w:val="27"/>
          <w:szCs w:val="27"/>
        </w:rPr>
        <w:t xml:space="preserve">аздел II Положения о </w:t>
      </w:r>
      <w:r>
        <w:rPr>
          <w:rFonts w:hint="default" w:ascii="Times New Roman" w:hAnsi="Times New Roman" w:eastAsia="Courier New" w:cs="Times New Roman"/>
          <w:b w:val="0"/>
          <w:bCs w:val="0"/>
          <w:sz w:val="27"/>
          <w:szCs w:val="27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 w:val="0"/>
          <w:bCs w:val="0"/>
          <w:sz w:val="27"/>
          <w:szCs w:val="27"/>
        </w:rPr>
        <w:t>Республики Алтай</w:t>
      </w:r>
      <w:r>
        <w:rPr>
          <w:rFonts w:hint="default" w:ascii="Times New Roman" w:hAnsi="Times New Roman" w:cs="Times New Roman"/>
          <w:sz w:val="27"/>
          <w:szCs w:val="27"/>
        </w:rPr>
        <w:t xml:space="preserve">, утвержденного постановлением Правительства Республики Алтай от </w:t>
      </w:r>
      <w:r>
        <w:rPr>
          <w:rFonts w:hint="default" w:ascii="Times New Roman" w:hAnsi="Times New Roman" w:eastAsia="Courier New" w:cs="Times New Roman"/>
          <w:b w:val="0"/>
          <w:bCs w:val="0"/>
          <w:sz w:val="27"/>
          <w:szCs w:val="27"/>
          <w:lang w:val="ru-RU" w:eastAsia="ru-RU" w:bidi="ar-SA"/>
        </w:rPr>
        <w:t>17</w:t>
      </w:r>
      <w:r>
        <w:rPr>
          <w:rFonts w:hint="default" w:ascii="Times New Roman" w:hAnsi="Times New Roman" w:cs="Times New Roman"/>
          <w:b w:val="0"/>
          <w:bCs w:val="0"/>
          <w:sz w:val="27"/>
          <w:szCs w:val="27"/>
        </w:rPr>
        <w:t xml:space="preserve"> февраля 2021 г</w:t>
      </w:r>
      <w:r>
        <w:rPr>
          <w:rFonts w:hint="default" w:cs="Times New Roman"/>
          <w:b w:val="0"/>
          <w:bCs w:val="0"/>
          <w:sz w:val="27"/>
          <w:szCs w:val="27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sz w:val="27"/>
          <w:szCs w:val="27"/>
        </w:rPr>
        <w:t xml:space="preserve"> № </w:t>
      </w:r>
      <w:r>
        <w:rPr>
          <w:rFonts w:hint="default" w:ascii="Times New Roman" w:hAnsi="Times New Roman" w:eastAsia="Courier New" w:cs="Times New Roman"/>
          <w:b w:val="0"/>
          <w:bCs w:val="0"/>
          <w:sz w:val="27"/>
          <w:szCs w:val="27"/>
          <w:lang w:val="ru-RU" w:eastAsia="ru-RU" w:bidi="ar-SA"/>
        </w:rPr>
        <w:t>31</w:t>
      </w:r>
      <w:r>
        <w:rPr>
          <w:rFonts w:hint="default" w:ascii="Times New Roman" w:hAnsi="Times New Roman" w:cs="Times New Roman"/>
          <w:sz w:val="27"/>
          <w:szCs w:val="27"/>
        </w:rPr>
        <w:t xml:space="preserve"> (Сборник законодательства Республики Алтай, 2021, № 184 (190)</w:t>
      </w:r>
      <w:r>
        <w:rPr>
          <w:rFonts w:hint="default" w:cs="Times New Roman"/>
          <w:sz w:val="27"/>
          <w:szCs w:val="27"/>
          <w:lang w:val="ru-RU"/>
        </w:rPr>
        <w:t xml:space="preserve">, № 188(194), № 192(198); 2022, № 195(201), № 199(205); 2023, № 205(211), № 208(214), № 209(215); </w:t>
      </w:r>
      <w:r>
        <w:rPr>
          <w:rFonts w:hint="default" w:ascii="Times New Roman" w:hAnsi="Times New Roman" w:cs="Times New Roman"/>
          <w:color w:val="000000"/>
          <w:kern w:val="0"/>
          <w:sz w:val="27"/>
          <w:szCs w:val="27"/>
          <w:shd w:val="clear" w:fill="FFFFFF"/>
          <w:lang w:val="ru" w:eastAsia="zh-CN" w:bidi="ar"/>
        </w:rPr>
        <w:t xml:space="preserve">официальный интернет-портал правовой информации: </w:t>
      </w:r>
      <w:r>
        <w:rPr>
          <w:rFonts w:hint="default" w:ascii="Times New Roman" w:hAnsi="Times New Roman" w:cs="Times New Roman"/>
          <w:color w:val="auto"/>
          <w:kern w:val="0"/>
          <w:sz w:val="27"/>
          <w:szCs w:val="27"/>
          <w:u w:val="none"/>
          <w:shd w:val="clear" w:fill="FFFFFF"/>
          <w:lang w:val="ru" w:eastAsia="zh-CN" w:bidi="ar"/>
        </w:rPr>
        <w:fldChar w:fldCharType="begin"/>
      </w:r>
      <w:r>
        <w:rPr>
          <w:rFonts w:hint="default" w:ascii="Times New Roman" w:hAnsi="Times New Roman" w:cs="Times New Roman"/>
          <w:color w:val="auto"/>
          <w:kern w:val="0"/>
          <w:sz w:val="27"/>
          <w:szCs w:val="27"/>
          <w:u w:val="none"/>
          <w:shd w:val="clear" w:fill="FFFFFF"/>
          <w:lang w:val="ru" w:eastAsia="zh-CN" w:bidi="ar"/>
        </w:rPr>
        <w:instrText xml:space="preserve"> HYPERLINK "http://www.pravo.gov.ru," </w:instrText>
      </w:r>
      <w:r>
        <w:rPr>
          <w:rFonts w:hint="default" w:ascii="Times New Roman" w:hAnsi="Times New Roman" w:cs="Times New Roman"/>
          <w:color w:val="auto"/>
          <w:kern w:val="0"/>
          <w:sz w:val="27"/>
          <w:szCs w:val="27"/>
          <w:u w:val="none"/>
          <w:shd w:val="clear" w:fill="FFFFFF"/>
          <w:lang w:val="ru" w:eastAsia="zh-CN" w:bidi="ar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kern w:val="0"/>
          <w:sz w:val="27"/>
          <w:szCs w:val="27"/>
          <w:u w:val="none"/>
          <w:shd w:val="clear" w:fill="FFFFFF"/>
          <w:lang w:val="ru" w:eastAsia="zh-CN" w:bidi="ar"/>
        </w:rPr>
        <w:t>www.pravo.gov.ru,</w:t>
      </w:r>
      <w:r>
        <w:rPr>
          <w:rFonts w:hint="default" w:ascii="Times New Roman" w:hAnsi="Times New Roman" w:cs="Times New Roman"/>
          <w:color w:val="auto"/>
          <w:kern w:val="0"/>
          <w:sz w:val="27"/>
          <w:szCs w:val="27"/>
          <w:u w:val="none"/>
          <w:shd w:val="clear" w:fill="FFFFFF"/>
          <w:lang w:val="ru" w:eastAsia="zh-CN" w:bidi="ar"/>
        </w:rPr>
        <w:fldChar w:fldCharType="end"/>
      </w:r>
      <w:r>
        <w:rPr>
          <w:rFonts w:hint="default" w:ascii="Times New Roman" w:hAnsi="Times New Roman" w:cs="Times New Roman"/>
          <w:color w:val="000000"/>
          <w:kern w:val="0"/>
          <w:sz w:val="27"/>
          <w:szCs w:val="27"/>
          <w:shd w:val="clear" w:fill="FFFFFF"/>
          <w:lang w:val="ru-RU" w:eastAsia="zh-CN" w:bidi="ar"/>
        </w:rPr>
        <w:t xml:space="preserve"> </w:t>
      </w:r>
      <w:r>
        <w:rPr>
          <w:rFonts w:hint="default" w:cs="Times New Roman"/>
          <w:sz w:val="27"/>
          <w:szCs w:val="27"/>
          <w:lang w:val="ru-RU"/>
        </w:rPr>
        <w:t>2024, 19 февраля, 25 марта, 9 июля</w:t>
      </w:r>
      <w:r>
        <w:rPr>
          <w:rFonts w:hint="default" w:cs="Times New Roman"/>
          <w:sz w:val="27"/>
          <w:szCs w:val="27"/>
          <w:lang w:val="ru-RU" w:eastAsia="zh-CN"/>
        </w:rPr>
        <w:t>)</w:t>
      </w:r>
      <w:r>
        <w:rPr>
          <w:rFonts w:hint="default" w:ascii="Times New Roman" w:hAnsi="Times New Roman" w:cs="Times New Roman"/>
          <w:sz w:val="27"/>
          <w:szCs w:val="27"/>
        </w:rPr>
        <w:t xml:space="preserve">, </w:t>
      </w:r>
      <w:r>
        <w:rPr>
          <w:sz w:val="27"/>
          <w:szCs w:val="27"/>
        </w:rPr>
        <w:t>следующие изменения: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cs="Times New Roman"/>
          <w:sz w:val="27"/>
          <w:szCs w:val="27"/>
          <w:lang w:val="ru-RU"/>
        </w:rPr>
        <w:t>а) подпункте «а» пункта 7 слова заменить «предупреждение чрезвычайных ситуаций» словами «проведение мероприятий по предупреждению чрезвычайных ситуаций».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cs="Times New Roman"/>
          <w:sz w:val="27"/>
          <w:szCs w:val="27"/>
          <w:lang w:val="ru-RU"/>
        </w:rPr>
        <w:t>б) подпункте «д1» пункта 8 изложить в следующей редакции: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«</w:t>
      </w:r>
      <w:r>
        <w:rPr>
          <w:rFonts w:hint="default" w:cs="Times New Roman"/>
          <w:sz w:val="27"/>
          <w:szCs w:val="27"/>
          <w:lang w:val="ru-RU"/>
        </w:rPr>
        <w:t>д1</w:t>
      </w:r>
      <w:r>
        <w:rPr>
          <w:rFonts w:hint="default" w:ascii="Times New Roman" w:hAnsi="Times New Roman" w:cs="Times New Roman"/>
          <w:sz w:val="27"/>
          <w:szCs w:val="27"/>
        </w:rPr>
        <w:t>)  разработ</w:t>
      </w:r>
      <w:r>
        <w:rPr>
          <w:rFonts w:hint="default" w:cs="Times New Roman"/>
          <w:sz w:val="27"/>
          <w:szCs w:val="27"/>
          <w:lang w:val="ru-RU"/>
        </w:rPr>
        <w:t>ывает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highlight w:val="none"/>
        </w:rPr>
        <w:t>план</w:t>
      </w:r>
      <w:r>
        <w:rPr>
          <w:rFonts w:hint="default" w:cs="Times New Roman"/>
          <w:sz w:val="27"/>
          <w:szCs w:val="27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7"/>
          <w:szCs w:val="27"/>
          <w:highlight w:val="none"/>
        </w:rPr>
        <w:t xml:space="preserve"> туше</w:t>
      </w:r>
      <w:r>
        <w:rPr>
          <w:rFonts w:hint="default" w:ascii="Times New Roman" w:hAnsi="Times New Roman" w:cs="Times New Roman"/>
          <w:sz w:val="27"/>
          <w:szCs w:val="27"/>
        </w:rPr>
        <w:t>ния ландшафтных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(природных) пожаров (за исключением лесных пожаров и других ландшафтных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(природных) пожаров на землях лесного фонда, землях обороны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безопасности, землях особо охраняемых природных территорий), а также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организация тушения таких пожаров силами и средствами единой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государственной системы предупреждения и ликвидации чрезвычайных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ситуаций, расположенными на территории Республики Алтай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функционирующими в соответствии с федеральным законодательством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законодательством Республики Алтай в области защиты населения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территорий от чрезвычайных ситуаций;</w:t>
      </w:r>
      <w:r>
        <w:rPr>
          <w:rFonts w:hint="default" w:cs="Times New Roman"/>
          <w:sz w:val="27"/>
          <w:szCs w:val="27"/>
          <w:lang w:val="ru-RU"/>
        </w:rPr>
        <w:t xml:space="preserve">». </w:t>
      </w:r>
    </w:p>
    <w:p>
      <w:pPr>
        <w:pStyle w:val="57"/>
        <w:spacing w:beforeLines="0" w:afterLines="0"/>
        <w:jc w:val="both"/>
        <w:rPr>
          <w:rFonts w:hint="default" w:ascii="Times New Roman" w:hAnsi="Times New Roman" w:eastAsia="PT Astra Serif" w:cs="Times New Roman"/>
          <w:sz w:val="27"/>
          <w:szCs w:val="27"/>
        </w:rPr>
      </w:pPr>
    </w:p>
    <w:p>
      <w:pPr>
        <w:pStyle w:val="57"/>
        <w:spacing w:beforeLines="0" w:afterLines="0"/>
        <w:jc w:val="both"/>
        <w:rPr>
          <w:rFonts w:hint="default" w:ascii="Times New Roman" w:hAnsi="Times New Roman" w:eastAsia="PT Astra Serif" w:cs="Times New Roman"/>
          <w:sz w:val="27"/>
          <w:szCs w:val="27"/>
        </w:rPr>
      </w:pPr>
    </w:p>
    <w:p>
      <w:pPr>
        <w:pStyle w:val="57"/>
        <w:spacing w:beforeLines="0" w:afterLines="0"/>
        <w:jc w:val="both"/>
        <w:rPr>
          <w:rFonts w:hint="default" w:ascii="Times New Roman" w:hAnsi="Times New Roman" w:eastAsia="PT Astra Serif" w:cs="Times New Roman"/>
          <w:sz w:val="27"/>
          <w:szCs w:val="27"/>
          <w:vertAlign w:val="baseline"/>
        </w:rPr>
      </w:pPr>
      <w:r>
        <w:rPr>
          <w:rFonts w:hint="default" w:ascii="Times New Roman" w:hAnsi="Times New Roman" w:eastAsia="PT Astra Serif" w:cs="Times New Roman"/>
          <w:sz w:val="27"/>
          <w:szCs w:val="27"/>
        </w:rPr>
        <w:t xml:space="preserve">   </w:t>
      </w:r>
      <w:bookmarkEnd w:id="0"/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3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7" w:type="dxa"/>
          </w:tcPr>
          <w:p>
            <w:pPr>
              <w:pStyle w:val="57"/>
              <w:spacing w:beforeLines="0" w:afterLines="0"/>
              <w:ind w:firstLine="540"/>
              <w:jc w:val="both"/>
              <w:rPr>
                <w:rFonts w:hint="default"/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>Глав</w:t>
            </w:r>
            <w:r>
              <w:rPr>
                <w:rFonts w:hint="default"/>
                <w:sz w:val="27"/>
                <w:szCs w:val="27"/>
                <w:lang w:val="ru-RU"/>
              </w:rPr>
              <w:t>а</w:t>
            </w:r>
            <w:r>
              <w:rPr>
                <w:rFonts w:hint="default"/>
                <w:sz w:val="27"/>
                <w:szCs w:val="27"/>
              </w:rPr>
              <w:t xml:space="preserve"> Республики Алтай,</w:t>
            </w:r>
          </w:p>
          <w:p>
            <w:pPr>
              <w:pStyle w:val="57"/>
              <w:spacing w:beforeLines="0" w:afterLines="0"/>
              <w:jc w:val="both"/>
              <w:rPr>
                <w:rFonts w:hint="default"/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 xml:space="preserve">    Председателя Правительства </w:t>
            </w:r>
          </w:p>
          <w:p>
            <w:pPr>
              <w:pStyle w:val="57"/>
              <w:spacing w:beforeLines="0" w:afterLines="0"/>
              <w:jc w:val="both"/>
              <w:rPr>
                <w:rFonts w:hint="default" w:ascii="Times New Roman" w:hAnsi="Times New Roman" w:eastAsia="PT Astra Serif" w:cs="Times New Roman"/>
                <w:sz w:val="27"/>
                <w:szCs w:val="27"/>
                <w:vertAlign w:val="baseline"/>
              </w:rPr>
            </w:pPr>
            <w:r>
              <w:rPr>
                <w:rFonts w:hint="default"/>
                <w:sz w:val="27"/>
                <w:szCs w:val="27"/>
              </w:rPr>
              <w:t xml:space="preserve">             Республики Алтай</w:t>
            </w:r>
          </w:p>
        </w:tc>
        <w:tc>
          <w:tcPr>
            <w:tcW w:w="3719" w:type="dxa"/>
          </w:tcPr>
          <w:p>
            <w:pPr>
              <w:pStyle w:val="57"/>
              <w:spacing w:beforeLines="0" w:afterLines="0"/>
              <w:jc w:val="right"/>
              <w:rPr>
                <w:rFonts w:hint="default"/>
                <w:sz w:val="27"/>
                <w:szCs w:val="27"/>
              </w:rPr>
            </w:pPr>
          </w:p>
          <w:p>
            <w:pPr>
              <w:pStyle w:val="57"/>
              <w:spacing w:beforeLines="0" w:afterLines="0"/>
              <w:jc w:val="right"/>
              <w:rPr>
                <w:rFonts w:hint="default"/>
                <w:sz w:val="27"/>
                <w:szCs w:val="27"/>
              </w:rPr>
            </w:pPr>
          </w:p>
          <w:p>
            <w:pPr>
              <w:pStyle w:val="57"/>
              <w:spacing w:beforeLines="0" w:afterLines="0"/>
              <w:jc w:val="right"/>
              <w:rPr>
                <w:rFonts w:hint="default" w:ascii="Times New Roman" w:hAnsi="Times New Roman" w:eastAsia="PT Astra Serif" w:cs="Times New Roman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</w:rPr>
              <w:t>А.А. Турча</w:t>
            </w:r>
            <w:r>
              <w:rPr>
                <w:rFonts w:hint="default"/>
                <w:sz w:val="27"/>
                <w:szCs w:val="27"/>
                <w:lang w:val="ru-RU"/>
              </w:rPr>
              <w:t>к</w:t>
            </w:r>
          </w:p>
        </w:tc>
      </w:tr>
    </w:tbl>
    <w:p>
      <w:pPr>
        <w:pStyle w:val="57"/>
        <w:spacing w:beforeLines="0" w:afterLines="0"/>
        <w:jc w:val="both"/>
        <w:rPr>
          <w:rFonts w:hint="default" w:ascii="Times New Roman" w:hAnsi="Times New Roman" w:eastAsia="PT Astra Serif" w:cs="Times New Roman"/>
          <w:sz w:val="27"/>
          <w:szCs w:val="27"/>
        </w:rPr>
      </w:pPr>
    </w:p>
    <w:p>
      <w:pPr>
        <w:pStyle w:val="57"/>
        <w:spacing w:beforeLines="0" w:afterLines="0"/>
        <w:ind w:right="-1"/>
        <w:rPr>
          <w:rFonts w:hint="default" w:ascii="Times New Roman" w:hAnsi="Times New Roman" w:cs="Times New Roman"/>
        </w:rPr>
      </w:pPr>
      <w:r>
        <w:rPr>
          <w:rFonts w:hint="default"/>
          <w:sz w:val="28"/>
          <w:szCs w:val="24"/>
        </w:rPr>
        <w:t xml:space="preserve">                                                                   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ПОЯСНИТЕЛЬНАЯ ЗАПИСКА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к проекту постановления Правительства Республики Алтай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«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>О внесении изменени</w:t>
      </w:r>
      <w:r>
        <w:rPr>
          <w:rFonts w:hint="default" w:cs="Times New Roman"/>
          <w:b/>
          <w:bCs/>
          <w:sz w:val="27"/>
          <w:szCs w:val="27"/>
          <w:lang w:val="ru-RU"/>
        </w:rPr>
        <w:t>й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 в </w:t>
      </w:r>
      <w:r>
        <w:rPr>
          <w:rFonts w:hint="default" w:ascii="Times New Roman" w:hAnsi="Times New Roman" w:cs="Times New Roman"/>
          <w:b/>
          <w:sz w:val="27"/>
          <w:szCs w:val="27"/>
        </w:rPr>
        <w:t>раздел II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7"/>
          <w:szCs w:val="27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>Республики Алтай</w:t>
      </w:r>
      <w:r>
        <w:rPr>
          <w:rFonts w:hint="default" w:ascii="Times New Roman" w:hAnsi="Times New Roman" w:cs="Times New Roman"/>
          <w:b/>
          <w:sz w:val="27"/>
          <w:szCs w:val="27"/>
        </w:rPr>
        <w:t>»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7"/>
          <w:szCs w:val="27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Субъектом нормотворческой деятельности выступает Правительство Республики Алтай. Разработчиком проекта постановления «О внесении изменени</w:t>
      </w:r>
      <w:r>
        <w:rPr>
          <w:rFonts w:hint="default" w:cs="Times New Roman"/>
          <w:sz w:val="27"/>
          <w:szCs w:val="27"/>
          <w:lang w:val="ru-RU"/>
        </w:rPr>
        <w:t>й</w:t>
      </w:r>
      <w:r>
        <w:rPr>
          <w:rFonts w:hint="default" w:ascii="Times New Roman" w:hAnsi="Times New Roman" w:cs="Times New Roman"/>
          <w:sz w:val="27"/>
          <w:szCs w:val="27"/>
        </w:rPr>
        <w:t xml:space="preserve"> в раздел II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 о </w:t>
      </w:r>
      <w:r>
        <w:rPr>
          <w:rFonts w:hint="default" w:ascii="Times New Roman" w:hAnsi="Times New Roman" w:cs="Times New Roman"/>
          <w:sz w:val="27"/>
          <w:szCs w:val="27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7"/>
          <w:szCs w:val="27"/>
        </w:rPr>
        <w:t>Республики Алтай» (далее соответственно – проект постановления, Положение) является К</w:t>
      </w:r>
      <w:r>
        <w:rPr>
          <w:rFonts w:hint="default" w:ascii="Times New Roman" w:hAnsi="Times New Roman" w:eastAsia="Courier New" w:cs="Times New Roman"/>
          <w:sz w:val="27"/>
          <w:szCs w:val="27"/>
          <w:lang w:val="ru-RU" w:eastAsia="ru-RU" w:bidi="ar-SA"/>
        </w:rPr>
        <w:t xml:space="preserve">омитет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7"/>
          <w:szCs w:val="27"/>
        </w:rPr>
        <w:t>Республики Алтай</w:t>
      </w:r>
      <w:r>
        <w:rPr>
          <w:rFonts w:hint="default" w:cs="Times New Roman"/>
          <w:sz w:val="27"/>
          <w:szCs w:val="27"/>
          <w:lang w:val="ru-RU"/>
        </w:rPr>
        <w:t xml:space="preserve"> (далее - Комитет)</w:t>
      </w:r>
      <w:r>
        <w:rPr>
          <w:rFonts w:hint="default" w:ascii="Times New Roman" w:hAnsi="Times New Roman" w:cs="Times New Roman"/>
          <w:sz w:val="27"/>
          <w:szCs w:val="27"/>
        </w:rPr>
        <w:t>.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Предметом правового регулирования является приведение Положения в соответствие </w:t>
      </w:r>
      <w:r>
        <w:rPr>
          <w:rFonts w:hint="default" w:cs="Times New Roman"/>
          <w:sz w:val="27"/>
          <w:szCs w:val="27"/>
          <w:lang w:val="ru-RU"/>
        </w:rPr>
        <w:t>с изменениями в статью 2 Закона Республики Алтай от 1 августа 2006 г. № 63-РЗ «О пожарной безопасности в Республике Алтай», в пункт 2 части 2 статьи 1 Закона Республики Алтай от 27 ноября 2012 г. № 63-РЗ «О защите населения и территории Республики Алтай от чрезвычайных ситуаций природного и техногенного характера», в части: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1) уточнения полномочи</w:t>
      </w:r>
      <w:r>
        <w:rPr>
          <w:rFonts w:hint="default" w:cs="Times New Roman"/>
          <w:sz w:val="27"/>
          <w:szCs w:val="27"/>
          <w:lang w:val="ru-RU"/>
        </w:rPr>
        <w:t>й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cs="Times New Roman"/>
          <w:sz w:val="27"/>
          <w:szCs w:val="27"/>
          <w:lang w:val="ru-RU"/>
        </w:rPr>
        <w:t>Комитета</w:t>
      </w:r>
      <w:r>
        <w:rPr>
          <w:rFonts w:hint="default" w:ascii="Times New Roman" w:hAnsi="Times New Roman" w:cs="Times New Roman"/>
          <w:sz w:val="27"/>
          <w:szCs w:val="27"/>
        </w:rPr>
        <w:t xml:space="preserve"> в области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пожарной безопасности по разработке </w:t>
      </w:r>
      <w:bookmarkStart w:id="1" w:name="_GoBack"/>
      <w:bookmarkEnd w:id="1"/>
      <w:r>
        <w:rPr>
          <w:rFonts w:hint="default" w:ascii="Times New Roman" w:hAnsi="Times New Roman" w:cs="Times New Roman"/>
          <w:sz w:val="27"/>
          <w:szCs w:val="27"/>
        </w:rPr>
        <w:t>планов тушения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ландшафтных (природных) пожаров (за исключением лесных пожаров и других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ландшафтных (природных) пожаров на землях лесного фонда, землях обороны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 безопасности, землях особо охраняемых природных территорий), а также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организации тушения таких пожаров силами и средствами единой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государственной системы предупреждения и ликвидации чрезвычайных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ситуаций, расположенными на территории Республики Алтай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функционирующими в соответствии с федеральным законодательством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законодательством Республики Алтай в области защиты населения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территорий от чрезвычайных ситуаций;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2) установления положения об осуществлении </w:t>
      </w:r>
      <w:r>
        <w:rPr>
          <w:rFonts w:hint="default" w:cs="Times New Roman"/>
          <w:sz w:val="27"/>
          <w:szCs w:val="27"/>
          <w:lang w:val="ru-RU"/>
        </w:rPr>
        <w:t>Комитетом</w:t>
      </w:r>
      <w:r>
        <w:rPr>
          <w:rFonts w:hint="default" w:ascii="Times New Roman" w:hAnsi="Times New Roman" w:cs="Times New Roman"/>
          <w:sz w:val="27"/>
          <w:szCs w:val="27"/>
        </w:rPr>
        <w:t xml:space="preserve"> полномочия по утверждению планов тушения ландшафтных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(природных) пожаров (за исключением лесных пожаров и других ландшафтных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(природных) пожаров на землях лесного фонда, землях обороны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безопасности,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землях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особо охраняемых природных территорий)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самостоятельно</w:t>
      </w:r>
      <w:r>
        <w:rPr>
          <w:rFonts w:hint="default" w:cs="Times New Roman"/>
          <w:sz w:val="27"/>
          <w:szCs w:val="27"/>
          <w:lang w:val="ru-RU"/>
        </w:rPr>
        <w:t>;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cs="Times New Roman"/>
          <w:sz w:val="27"/>
          <w:szCs w:val="27"/>
          <w:lang w:val="ru-RU"/>
        </w:rPr>
        <w:t>3) уточнения полномочия Комитета по проведению мероприятий по предупреждению чрезвычайных ситуаций межмуниципального и регионального характера, стихийных бедствий, эпидемий и ликвидации их последствий, реализации мероприятий, направленных на спасение жизни и сохранение здоровья людей при чрезвычайных ситуациях.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Целью принятия настоящего проекта постановления является </w:t>
      </w:r>
      <w:r>
        <w:rPr>
          <w:rFonts w:hint="default" w:cs="Times New Roman"/>
          <w:sz w:val="27"/>
          <w:szCs w:val="27"/>
          <w:lang w:val="ru-RU"/>
        </w:rPr>
        <w:t>приведение Положения о Комитете в соответствие с законодательством Республики Алтай</w:t>
      </w:r>
      <w:r>
        <w:rPr>
          <w:rFonts w:hint="default" w:ascii="Times New Roman" w:hAnsi="Times New Roman" w:cs="Times New Roman"/>
          <w:sz w:val="27"/>
          <w:szCs w:val="27"/>
        </w:rPr>
        <w:t>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Правовым основанием принятия проекта постановления являются: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1)  пункт «з» части 1 статьи 72 Конституции Российской Федерации, в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соответствии с которым в совместном ведении Российской Федерации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субъектов Российской Федерации, в том числе, находятся осуществление мер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по борьбе с катастрофами, стихийными бедствиями, эпидемиями, ликвидация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их последствий;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cs="Times New Roman"/>
          <w:sz w:val="27"/>
          <w:szCs w:val="27"/>
          <w:lang w:val="ru-RU"/>
        </w:rPr>
        <w:t xml:space="preserve">2) </w:t>
      </w:r>
      <w:r>
        <w:rPr>
          <w:rFonts w:hint="default" w:ascii="Times New Roman" w:hAnsi="Times New Roman" w:cs="Times New Roman"/>
          <w:sz w:val="27"/>
          <w:szCs w:val="27"/>
        </w:rPr>
        <w:t>пункт 3 части 1 статьи 8, пункт 13 статьи 33, пункт</w:t>
      </w:r>
      <w:r>
        <w:rPr>
          <w:rFonts w:hint="default" w:cs="Times New Roman"/>
          <w:sz w:val="27"/>
          <w:szCs w:val="27"/>
          <w:lang w:val="ru-RU"/>
        </w:rPr>
        <w:t>ы 5 и</w:t>
      </w:r>
      <w:r>
        <w:rPr>
          <w:rFonts w:hint="default" w:ascii="Times New Roman" w:hAnsi="Times New Roman" w:cs="Times New Roman"/>
          <w:sz w:val="27"/>
          <w:szCs w:val="27"/>
        </w:rPr>
        <w:t xml:space="preserve"> 65 части 1 статьи 44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Федерального закона от 21 декабря 2021 года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414-ФЗ «Об общих принципах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организации публичной власти в субъектах Российской Федерации», согласно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которым: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законодательный орган субъекта Российской Федерации осуществляет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законодательное регулирование по предметам ведения субъекта 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 и предметам совместного ведения Российской Федерации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субъектов Российской Федерации в пределах полномочий субъекта 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высший исполнительный орган субъекта Российской Федерации в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соответствии с компетенцией субъекта Российской Федерации и в пределах</w:t>
      </w:r>
    </w:p>
    <w:p>
      <w:pPr>
        <w:bidi w:val="0"/>
        <w:ind w:right="0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своих полномочий, установленных конституцией (уставом), законом субъекта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Российской Федерации, осуществляет иные полномочия, установленнфедеральными законами, конституцией (уставом), законами субъекта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Федерации, соглашениями с федеральными органами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исполнительной власти, а также установленные нормативными правовыми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актами Президента Российской Федерации и нормативными правовыми актами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Правительства Российской Федерации, предусматривающими передачу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осуществления органам исполнительной власти субъектов 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 отдельных полномочий федеральных органов исполнительной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власти;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к полномочиям органов государственной власти субъекта 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 по предметам совместного ведения Российской Федерации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субъектов Российской Федерации, осуществляемым данными органами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самостоятельно за счет средств бюджета субъекта Российской Федерации (за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исключением субвенций из федерального бюджета), относится решение</w:t>
      </w:r>
    </w:p>
    <w:p>
      <w:pPr>
        <w:bidi w:val="0"/>
        <w:ind w:left="0" w:right="0" w:firstLine="709"/>
        <w:jc w:val="both"/>
        <w:rPr>
          <w:rFonts w:hint="default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вопрос</w:t>
      </w:r>
      <w:r>
        <w:rPr>
          <w:rFonts w:hint="default" w:cs="Times New Roman"/>
          <w:sz w:val="27"/>
          <w:szCs w:val="27"/>
          <w:lang w:val="ru-RU"/>
        </w:rPr>
        <w:t>ов: предупреждения чрезвычайных ситуаций межмуниципального и регионального характера, стихийных бедствий, эпидемий и ликвидации их последствий, реализации мероприятий, направленных на спасение жизни и сохранение здоровья людей при чрезвычайных ситуациях;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организации выполнения и осуществления мер пожарной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безопасности, создания, реорганизации и ликвидации органов управления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подразделений пожарной охраны, содержащихся за счет средств бюджета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субъекта Российской Федерации, осуществления мер по правовой и социальной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защите личного состава пожарной охраны, находящейся в ведении субъекта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Российской Федерации, и членов их семей, организации тушения пожаров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силами Государственной противопожарной службы (за исключением случаев,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предусмотренных федеральными законами), организации тушения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ландшафтных (природных) пожаров (за исключением случаев,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предусмотренных федеральными законами) силами и средствами единой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государственной системы предупреждения и ликвидации чрезвычайных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ситуаций, расположенными на территории субъекта Российской Федерации,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осуществления тушения пожаров силами подразделений пожарной охраны,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содержащихся за счет средств субъектов Российской Федерации (за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исключением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случаев, предусмотренных федеральными законами),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утверждения перечня населенных пунктов, подверженных угрозе лесных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пожаров и других ландшафтных (природных) пожаров;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cs="Times New Roman"/>
          <w:sz w:val="27"/>
          <w:szCs w:val="27"/>
          <w:lang w:val="ru-RU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>)  пункт «х» части 1 статьи 11 Федерального закона от 21 декабря 1994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года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68-ФЗ «О защите населения и территорий от чрезвычайных ситуаций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природного и техногенного характера» (в редакции Федерального закона от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29 мая 2024 года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125-ФЗ) (далее – Федеральный закон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68-ФЗ), согласно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которому органы государственной власти субъектов Российской Федерации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проводят мероприятия по предупреждению чрезвычайных ситуаций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межмуниципального и регионального характера и ликвидации их последствий,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реализуют мероприятия, направленные на спасение жизни и сохранение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здоровья людей при чрезвычайных ситуациях.</w:t>
      </w:r>
    </w:p>
    <w:p>
      <w:pPr>
        <w:numPr>
          <w:ilvl w:val="0"/>
          <w:numId w:val="2"/>
        </w:num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  <w:lang w:val="ru-RU" w:eastAsia="zh-CN"/>
        </w:rPr>
      </w:pPr>
      <w:r>
        <w:rPr>
          <w:rFonts w:hint="default" w:ascii="Times New Roman" w:hAnsi="Times New Roman" w:cs="Times New Roman"/>
          <w:sz w:val="27"/>
          <w:szCs w:val="27"/>
        </w:rPr>
        <w:t>абзац четырнадцатый части 1 статьи 18 Федерального закона от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21 декабря 1994 года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69-ФЗ «О пожарной безопасности» (в редакции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Федерального закона от 29 мая 2024 года </w:t>
      </w:r>
      <w:r>
        <w:rPr>
          <w:rFonts w:hint="default" w:cs="Times New Roman"/>
          <w:sz w:val="27"/>
          <w:szCs w:val="27"/>
          <w:lang w:val="ru-RU"/>
        </w:rPr>
        <w:t>№</w:t>
      </w:r>
      <w:r>
        <w:rPr>
          <w:rFonts w:hint="default" w:ascii="Times New Roman" w:hAnsi="Times New Roman" w:cs="Times New Roman"/>
          <w:sz w:val="27"/>
          <w:szCs w:val="27"/>
        </w:rPr>
        <w:t xml:space="preserve"> 125-ФЗ), согласно которому к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полномочиям органов государственной власти субъектов Российской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Федерации в области пожарной безопасности относятся разработка и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утверждение планов тушения ландшафтных (природных) пожаров (за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исключением лесных пожаров и других ландшафтных (природных) пожаров на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землях лесного фонда, землях обороны и безопасности, землях особо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охраняемых природных территорий), а также организация тушения таких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пожаров силами и средствами единой государственной системы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предупреждения и ликвидации чрезвычайных ситуаций, расположенными на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территории субъекта Российской Федерации и функционирующими в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соответствии с законодательством в области защиты населения и территорий от</w:t>
      </w:r>
      <w:r>
        <w:rPr>
          <w:rFonts w:hint="default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чрезвычайных ситуаций.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cs="Times New Roman"/>
          <w:sz w:val="27"/>
          <w:szCs w:val="27"/>
          <w:lang w:val="ru-RU"/>
        </w:rPr>
        <w:t xml:space="preserve">5) </w:t>
      </w:r>
      <w:r>
        <w:rPr>
          <w:rFonts w:hint="default" w:ascii="Times New Roman" w:hAnsi="Times New Roman" w:cs="Times New Roman"/>
          <w:sz w:val="27"/>
          <w:szCs w:val="27"/>
        </w:rPr>
        <w:t xml:space="preserve">часть 5 статьи 12 </w:t>
      </w:r>
      <w:r>
        <w:rPr>
          <w:rFonts w:hint="default" w:cs="Times New Roman"/>
          <w:sz w:val="27"/>
          <w:szCs w:val="27"/>
          <w:lang w:val="ru-RU"/>
        </w:rPr>
        <w:t>Конституционного з</w:t>
      </w:r>
      <w:r>
        <w:rPr>
          <w:rFonts w:hint="default" w:ascii="Times New Roman" w:hAnsi="Times New Roman" w:cs="Times New Roman"/>
          <w:sz w:val="27"/>
          <w:szCs w:val="27"/>
        </w:rPr>
        <w:t>акона Республики Алтай от 24 февраля 1998 г</w:t>
      </w:r>
      <w:r>
        <w:rPr>
          <w:rFonts w:hint="default" w:cs="Times New Roman"/>
          <w:sz w:val="27"/>
          <w:szCs w:val="27"/>
          <w:lang w:val="ru-RU"/>
        </w:rPr>
        <w:t>.</w:t>
      </w:r>
      <w:r>
        <w:rPr>
          <w:rFonts w:hint="default" w:ascii="Times New Roman" w:hAnsi="Times New Roman" w:cs="Times New Roman"/>
          <w:sz w:val="27"/>
          <w:szCs w:val="27"/>
        </w:rPr>
        <w:t xml:space="preserve"> № 2-4 «О Правительстве Республики Алтай», согласно которому Правительство Республики Алтай утверждает положения о министерствах и об иных органах исполнительной власти</w:t>
      </w:r>
      <w:r>
        <w:rPr>
          <w:rFonts w:hint="default" w:cs="Times New Roman"/>
          <w:sz w:val="27"/>
          <w:szCs w:val="27"/>
          <w:lang w:val="ru-RU"/>
        </w:rPr>
        <w:t>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В отношении проекта постановления в установленном порядке проведены антикоррупционная и публичная независимая экспертизы.</w:t>
      </w:r>
    </w:p>
    <w:p>
      <w:pPr>
        <w:bidi w:val="0"/>
        <w:ind w:left="0" w:right="0" w:firstLine="708"/>
        <w:jc w:val="both"/>
        <w:rPr>
          <w:rFonts w:hint="default" w:ascii="Times New Roman" w:hAnsi="Times New Roman" w:cs="Times New Roman"/>
          <w:sz w:val="27"/>
          <w:szCs w:val="27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7"/>
          <w:szCs w:val="27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7"/>
          <w:szCs w:val="27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bidi w:val="0"/>
              <w:ind w:left="0" w:right="0" w:firstLine="0"/>
              <w:jc w:val="left"/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</w:pPr>
            <w:r>
              <w:rPr>
                <w:rFonts w:hint="default" w:cs="Times New Roman"/>
                <w:sz w:val="27"/>
                <w:szCs w:val="27"/>
                <w:lang w:val="ru-RU" w:eastAsia="ru-RU" w:bidi="ar-SA"/>
              </w:rPr>
              <w:t>П</w:t>
            </w:r>
            <w:r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  <w:t>редседател</w:t>
            </w:r>
            <w:r>
              <w:rPr>
                <w:rFonts w:hint="default" w:cs="Times New Roman"/>
                <w:sz w:val="27"/>
                <w:szCs w:val="27"/>
                <w:lang w:val="ru-RU" w:eastAsia="ru-RU" w:bidi="ar-SA"/>
              </w:rPr>
              <w:t>ь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  <w:t>Комитета по гражданской обороне,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</w:pPr>
            <w:r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  <w:t xml:space="preserve">чрезвычайным ситуациям 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Courier New" w:cs="Times New Roman"/>
                <w:sz w:val="27"/>
                <w:szCs w:val="27"/>
                <w:lang w:val="ru-RU" w:eastAsia="ru-RU" w:bidi="ar-SA"/>
              </w:rPr>
              <w:t>и пожарной безопасности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</w:t>
            </w:r>
          </w:p>
          <w:p>
            <w:pPr>
              <w:bidi w:val="0"/>
              <w:ind w:right="0"/>
              <w:jc w:val="both"/>
              <w:rPr>
                <w:rFonts w:hint="default" w:ascii="Times New Roman" w:hAnsi="Times New Roman" w:cs="Times New Roman"/>
                <w:sz w:val="27"/>
                <w:szCs w:val="27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Республики Алтай</w:t>
            </w:r>
          </w:p>
        </w:tc>
        <w:tc>
          <w:tcPr>
            <w:tcW w:w="4643" w:type="dxa"/>
          </w:tcPr>
          <w:p>
            <w:pPr>
              <w:bidi w:val="0"/>
              <w:ind w:right="0"/>
              <w:jc w:val="right"/>
              <w:rPr>
                <w:rFonts w:hint="default" w:cs="Times New Roman"/>
                <w:sz w:val="27"/>
                <w:szCs w:val="27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7"/>
                <w:szCs w:val="27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7"/>
                <w:szCs w:val="27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7"/>
                <w:szCs w:val="27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ascii="Times New Roman" w:hAnsi="Times New Roman" w:cs="Times New Roman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 w:cs="Times New Roman"/>
                <w:sz w:val="27"/>
                <w:szCs w:val="27"/>
                <w:vertAlign w:val="baseline"/>
                <w:lang w:val="ru-RU"/>
              </w:rPr>
              <w:t>Ю.Б. Леонтьев</w:t>
            </w:r>
          </w:p>
        </w:tc>
      </w:tr>
    </w:tbl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ПЕРЕЧЕНЬ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нормативных правовых актов Республики Алтай, </w:t>
      </w:r>
    </w:p>
    <w:p>
      <w:pPr>
        <w:bidi w:val="0"/>
        <w:ind w:left="0" w:right="0" w:firstLine="0"/>
        <w:jc w:val="center"/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>подлежащих признанию утратившими силу, приостановлению, изменению или принятию в случае принятия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проекта постановления Правительства Республики Алтай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hint="default" w:cs="Times New Roman"/>
          <w:b/>
          <w:bCs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проекта постановления Правительства Республики Алтай «О внесении изменени</w:t>
      </w:r>
      <w:r>
        <w:rPr>
          <w:rFonts w:hint="default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раздел 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Алтай» не потребует признания утратившими силу, приостановления, принятия и изменения иных нормативных правовых актов Республики Алтай.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bidi w:val="0"/>
        <w:ind w:left="0" w:right="0"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Алтай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hint="default" w:cs="Times New Roman"/>
          <w:b/>
          <w:bCs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проекта постановления Правительства Республики Алтай «О внесении изменени</w:t>
      </w:r>
      <w:r>
        <w:rPr>
          <w:rFonts w:hint="default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раздел 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Алтай» не потребует дополнительных расходов за счет средств республиканского бюджета Республики Алтай.</w:t>
      </w:r>
    </w:p>
    <w:p>
      <w:pPr>
        <w:bidi w:val="0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030"/>
        </w:tabs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851" w:bottom="584" w:left="1985" w:header="709" w:footer="0" w:gutter="0"/>
      <w:pgNumType w:fmt="decimal"/>
      <w:cols w:space="720" w:num="1"/>
      <w:formProt w:val="0"/>
      <w:titlePg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ahoma">
    <w:panose1 w:val="020B0604030504040204"/>
    <w:charset w:val="01"/>
    <w:family w:val="roman"/>
    <w:pitch w:val="default"/>
    <w:sig w:usb0="800022EF" w:usb1="C000205A" w:usb2="00000008" w:usb3="00000000" w:csb0="20000057" w:csb1="0008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Noto Sans Devanagari">
    <w:panose1 w:val="020B0502040504020204"/>
    <w:charset w:val="00"/>
    <w:family w:val="auto"/>
    <w:pitch w:val="default"/>
    <w:sig w:usb0="80008023" w:usb1="00002046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idowControl/>
      <w:bidi w:val="0"/>
      <w:ind w:left="0" w:right="0" w:firstLine="0"/>
      <w:jc w:val="center"/>
      <w:textAlignment w:val="auto"/>
      <w:rPr>
        <w:rFonts w:cs="Times New Roman"/>
        <w:sz w:val="28"/>
        <w:szCs w:val="28"/>
        <w:lang w:val="ru-RU" w:eastAsia="ru-RU" w:bidi="ar-SA"/>
      </w:rPr>
    </w:pPr>
    <w:r>
      <w:rPr>
        <w:rFonts w:cs="Times New Roman"/>
        <w:sz w:val="28"/>
        <w:szCs w:val="28"/>
        <w:lang w:val="ru-RU" w:eastAsia="ru-RU" w:bidi="ar-SA"/>
      </w:rPr>
      <w:fldChar w:fldCharType="begin"/>
    </w:r>
    <w:r>
      <w:rPr>
        <w:rFonts w:cs="Times New Roman"/>
        <w:sz w:val="28"/>
        <w:szCs w:val="28"/>
        <w:lang w:val="ru-RU" w:eastAsia="ru-RU" w:bidi="ar-SA"/>
      </w:rPr>
      <w:instrText xml:space="preserve">PAGE</w:instrText>
    </w:r>
    <w:r>
      <w:rPr>
        <w:rFonts w:cs="Times New Roman"/>
        <w:sz w:val="28"/>
        <w:szCs w:val="28"/>
        <w:lang w:val="ru-RU" w:eastAsia="ru-RU" w:bidi="ar-SA"/>
      </w:rPr>
      <w:fldChar w:fldCharType="separate"/>
    </w:r>
    <w:r>
      <w:rPr>
        <w:rFonts w:cs="Times New Roman"/>
        <w:sz w:val="28"/>
        <w:szCs w:val="28"/>
        <w:lang w:val="ru-RU" w:eastAsia="ru-RU" w:bidi="ar-SA"/>
      </w:rPr>
      <w:t>5</w:t>
    </w:r>
    <w:r>
      <w:rPr>
        <w:rFonts w:cs="Times New Roman"/>
        <w:sz w:val="28"/>
        <w:szCs w:val="28"/>
        <w:lang w:val="ru-RU" w:eastAsia="ru-RU" w:bidi="ar-SA"/>
      </w:rPr>
      <w:fldChar w:fldCharType="end"/>
    </w:r>
  </w:p>
  <w:p>
    <w:pPr>
      <w:pStyle w:val="11"/>
      <w:widowControl/>
      <w:bidi w:val="0"/>
      <w:ind w:left="0" w:right="0" w:firstLine="0"/>
      <w:jc w:val="left"/>
      <w:textAlignment w:val="auto"/>
      <w:rPr>
        <w:rFonts w:cs="Times New Roman"/>
        <w:sz w:val="28"/>
        <w:szCs w:val="28"/>
        <w:lang w:val="ru-RU" w:eastAsia="ru-RU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BD76"/>
    <w:multiLevelType w:val="singleLevel"/>
    <w:tmpl w:val="A7DEBD76"/>
    <w:lvl w:ilvl="0" w:tentative="0">
      <w:start w:val="4"/>
      <w:numFmt w:val="decimal"/>
      <w:suff w:val="space"/>
      <w:lvlText w:val="%1)"/>
      <w:lvlJc w:val="left"/>
    </w:lvl>
  </w:abstractNum>
  <w:abstractNum w:abstractNumId="1">
    <w:nsid w:val="E3F1AE37"/>
    <w:multiLevelType w:val="multilevel"/>
    <w:tmpl w:val="E3F1AE37"/>
    <w:lvl w:ilvl="0" w:tentative="0">
      <w:start w:val="1"/>
      <w:numFmt w:val="none"/>
      <w:pStyle w:val="2"/>
      <w:suff w:val="nothing"/>
      <w:lvlText w:val="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172A27"/>
    <w:rsid w:val="17DC7603"/>
    <w:rsid w:val="3BEF4B79"/>
    <w:rsid w:val="3FFE6422"/>
    <w:rsid w:val="47FD85BC"/>
    <w:rsid w:val="4EA7D572"/>
    <w:rsid w:val="54F8ACEF"/>
    <w:rsid w:val="5E7B9814"/>
    <w:rsid w:val="5FBF5E89"/>
    <w:rsid w:val="5FF70BDB"/>
    <w:rsid w:val="5FFC6344"/>
    <w:rsid w:val="614FD55C"/>
    <w:rsid w:val="665F817D"/>
    <w:rsid w:val="6EFDCADF"/>
    <w:rsid w:val="6FEDE9FA"/>
    <w:rsid w:val="77FFDC94"/>
    <w:rsid w:val="7A3B3CCA"/>
    <w:rsid w:val="7BBEA25E"/>
    <w:rsid w:val="7DF829AC"/>
    <w:rsid w:val="7EEB10AA"/>
    <w:rsid w:val="7EFF38E6"/>
    <w:rsid w:val="7F7F2254"/>
    <w:rsid w:val="7F9F0F2A"/>
    <w:rsid w:val="7FBE388C"/>
    <w:rsid w:val="7FBF7FE7"/>
    <w:rsid w:val="7FF53B48"/>
    <w:rsid w:val="7FFF50DC"/>
    <w:rsid w:val="B5FE95F6"/>
    <w:rsid w:val="B7DE9F9F"/>
    <w:rsid w:val="BADF4840"/>
    <w:rsid w:val="BFFDF862"/>
    <w:rsid w:val="C7EFAA4B"/>
    <w:rsid w:val="D3FD9861"/>
    <w:rsid w:val="DDB3FAE6"/>
    <w:rsid w:val="EECFC9FD"/>
    <w:rsid w:val="EFCDC01F"/>
    <w:rsid w:val="F6FFE42F"/>
    <w:rsid w:val="F7235BA2"/>
    <w:rsid w:val="F7F788EB"/>
    <w:rsid w:val="F7FD6B49"/>
    <w:rsid w:val="F9FBFF99"/>
    <w:rsid w:val="FAF66715"/>
    <w:rsid w:val="FBBF66FD"/>
    <w:rsid w:val="FD7F57BE"/>
    <w:rsid w:val="FDCFB8A5"/>
    <w:rsid w:val="FE7F0C73"/>
    <w:rsid w:val="FEBF0FDB"/>
    <w:rsid w:val="FFA70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2">
    <w:name w:val="heading 1"/>
    <w:basedOn w:val="1"/>
    <w:next w:val="3"/>
    <w:qFormat/>
    <w:uiPriority w:val="0"/>
    <w:pPr>
      <w:keepNext/>
      <w:numPr>
        <w:ilvl w:val="0"/>
        <w:numId w:val="1"/>
      </w:numPr>
      <w:spacing w:before="240" w:after="60"/>
      <w:ind w:left="0" w:right="0" w:firstLine="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numPr>
        <w:ilvl w:val="2"/>
        <w:numId w:val="1"/>
      </w:numPr>
      <w:spacing w:before="240" w:after="60"/>
      <w:ind w:left="0" w:right="0" w:firstLine="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hd w:val="clear" w:fill="FFFFFF"/>
      <w:spacing w:line="317" w:lineRule="exact"/>
      <w:jc w:val="both"/>
    </w:pPr>
    <w:rPr>
      <w:sz w:val="26"/>
      <w:szCs w:val="26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1"/>
    <w:basedOn w:val="1"/>
    <w:next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3"/>
    <w:qFormat/>
    <w:uiPriority w:val="0"/>
    <w:pPr>
      <w:shd w:val="clear" w:fill="FFFFFF"/>
    </w:pPr>
    <w:rPr>
      <w:rFonts w:ascii="PT Astra Serif" w:hAnsi="PT Astra Serif" w:cs="Noto Sans Devanagari"/>
    </w:rPr>
  </w:style>
  <w:style w:type="paragraph" w:styleId="1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Body Text Indent 2"/>
    <w:basedOn w:val="1"/>
    <w:qFormat/>
    <w:uiPriority w:val="0"/>
    <w:pPr>
      <w:spacing w:before="0" w:after="120" w:line="480" w:lineRule="auto"/>
      <w:ind w:left="283" w:right="0" w:firstLine="0"/>
    </w:pPr>
  </w:style>
  <w:style w:type="table" w:styleId="1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  <w:rPr>
      <w:rFonts w:ascii="PT Astra Serif" w:hAnsi="PT Astra Serif" w:cs="Times New Roman"/>
      <w:sz w:val="28"/>
    </w:rPr>
  </w:style>
  <w:style w:type="character" w:customStyle="1" w:styleId="28">
    <w:name w:val="WW8Num2z1"/>
    <w:qFormat/>
    <w:uiPriority w:val="0"/>
    <w:rPr>
      <w:rFonts w:cs="Times New Roman"/>
    </w:rPr>
  </w:style>
  <w:style w:type="character" w:customStyle="1" w:styleId="29">
    <w:name w:val="Заголовок 1 Знак"/>
    <w:basedOn w:val="5"/>
    <w:qFormat/>
    <w:uiPriority w:val="0"/>
    <w:rPr>
      <w:rFonts w:ascii="Cambria" w:hAnsi="Cambria" w:cs="Cambria"/>
      <w:b/>
      <w:kern w:val="2"/>
      <w:sz w:val="32"/>
    </w:rPr>
  </w:style>
  <w:style w:type="character" w:customStyle="1" w:styleId="30">
    <w:name w:val="Заголовок 3 Знак"/>
    <w:basedOn w:val="5"/>
    <w:qFormat/>
    <w:uiPriority w:val="0"/>
    <w:rPr>
      <w:rFonts w:ascii="Cambria" w:hAnsi="Cambria" w:eastAsia="Times New Roman" w:cs="Cambria"/>
      <w:b/>
      <w:bCs/>
      <w:sz w:val="26"/>
      <w:szCs w:val="26"/>
    </w:rPr>
  </w:style>
  <w:style w:type="character" w:customStyle="1" w:styleId="31">
    <w:name w:val="Font Style13"/>
    <w:qFormat/>
    <w:uiPriority w:val="0"/>
    <w:rPr>
      <w:rFonts w:ascii="Times New Roman" w:hAnsi="Times New Roman" w:cs="Times New Roman"/>
      <w:sz w:val="26"/>
    </w:rPr>
  </w:style>
  <w:style w:type="character" w:customStyle="1" w:styleId="32">
    <w:name w:val="Основной текст Знак"/>
    <w:basedOn w:val="5"/>
    <w:qFormat/>
    <w:uiPriority w:val="0"/>
  </w:style>
  <w:style w:type="character" w:customStyle="1" w:styleId="33">
    <w:name w:val="Основной текст Знак1"/>
    <w:basedOn w:val="5"/>
    <w:qFormat/>
    <w:uiPriority w:val="0"/>
  </w:style>
  <w:style w:type="character" w:customStyle="1" w:styleId="34">
    <w:name w:val="Font Style12"/>
    <w:qFormat/>
    <w:uiPriority w:val="0"/>
    <w:rPr>
      <w:rFonts w:ascii="Times New Roman" w:hAnsi="Times New Roman" w:cs="Times New Roman"/>
      <w:b/>
      <w:sz w:val="26"/>
    </w:rPr>
  </w:style>
  <w:style w:type="character" w:customStyle="1" w:styleId="35">
    <w:name w:val="Верхний колонтитул Знак"/>
    <w:basedOn w:val="5"/>
    <w:qFormat/>
    <w:uiPriority w:val="0"/>
  </w:style>
  <w:style w:type="character" w:customStyle="1" w:styleId="36">
    <w:name w:val="Нижний колонтитул Знак"/>
    <w:basedOn w:val="5"/>
    <w:qFormat/>
    <w:uiPriority w:val="0"/>
  </w:style>
  <w:style w:type="character" w:customStyle="1" w:styleId="37">
    <w:name w:val="Интернет-ссылка"/>
    <w:basedOn w:val="5"/>
    <w:qFormat/>
    <w:uiPriority w:val="0"/>
    <w:rPr>
      <w:color w:val="0000FF"/>
      <w:u w:val="single"/>
    </w:rPr>
  </w:style>
  <w:style w:type="character" w:customStyle="1" w:styleId="38">
    <w:name w:val="Текст Знак"/>
    <w:basedOn w:val="5"/>
    <w:qFormat/>
    <w:uiPriority w:val="0"/>
    <w:rPr>
      <w:rFonts w:ascii="Courier New" w:hAnsi="Courier New" w:cs="Courier New"/>
    </w:rPr>
  </w:style>
  <w:style w:type="character" w:customStyle="1" w:styleId="39">
    <w:name w:val="Текст выноски Знак"/>
    <w:basedOn w:val="5"/>
    <w:qFormat/>
    <w:uiPriority w:val="0"/>
    <w:rPr>
      <w:rFonts w:ascii="Tahoma" w:hAnsi="Tahoma" w:cs="Tahoma"/>
      <w:sz w:val="16"/>
    </w:rPr>
  </w:style>
  <w:style w:type="character" w:customStyle="1" w:styleId="40">
    <w:name w:val="Основной текст с отступом 2 Знак"/>
    <w:basedOn w:val="5"/>
    <w:qFormat/>
    <w:uiPriority w:val="0"/>
  </w:style>
  <w:style w:type="paragraph" w:customStyle="1" w:styleId="41">
    <w:name w:val="Заголовок"/>
    <w:basedOn w:val="1"/>
    <w:next w:val="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3">
    <w:name w:val="Обычная таблица1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customStyle="1" w:styleId="44">
    <w:name w:val="ConsPlusNormal"/>
    <w:qFormat/>
    <w:uiPriority w:val="0"/>
    <w:pPr>
      <w:widowControl w:val="0"/>
      <w:suppressAutoHyphens/>
      <w:kinsoku/>
      <w:overflowPunct/>
      <w:autoSpaceDE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customStyle="1" w:styleId="45">
    <w:name w:val="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6">
    <w:name w:val="ConsPlusNonformat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customStyle="1" w:styleId="47">
    <w:name w:val="ConsPlusTitle"/>
    <w:qFormat/>
    <w:uiPriority w:val="0"/>
    <w:pPr>
      <w:widowControl w:val="0"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customStyle="1" w:styleId="48">
    <w:name w:val="Сетка таблицы11"/>
    <w:basedOn w:val="43"/>
    <w:qFormat/>
    <w:uiPriority w:val="0"/>
    <w:rPr>
      <w:sz w:val="20"/>
      <w:szCs w:val="20"/>
    </w:rPr>
  </w:style>
  <w:style w:type="paragraph" w:customStyle="1" w:styleId="49">
    <w:name w:val="ConsNonformat"/>
    <w:qFormat/>
    <w:uiPriority w:val="0"/>
    <w:pPr>
      <w:widowControl w:val="0"/>
      <w:suppressAutoHyphens/>
      <w:kinsoku/>
      <w:overflowPunct/>
      <w:autoSpaceDE/>
      <w:bidi w:val="0"/>
      <w:ind w:left="0" w:right="19772" w:firstLine="0"/>
      <w:jc w:val="left"/>
      <w:textAlignment w:val="auto"/>
    </w:pPr>
    <w:rPr>
      <w:rFonts w:ascii="Courier New" w:hAnsi="Courier New" w:eastAsia="Courier New" w:cs="Courier New"/>
      <w:color w:val="auto"/>
      <w:kern w:val="2"/>
      <w:sz w:val="22"/>
      <w:szCs w:val="22"/>
      <w:lang w:val="ru-RU" w:eastAsia="ru-RU" w:bidi="ar-SA"/>
    </w:rPr>
  </w:style>
  <w:style w:type="paragraph" w:customStyle="1" w:styleId="50">
    <w:name w:val="Style4"/>
    <w:basedOn w:val="1"/>
    <w:qFormat/>
    <w:uiPriority w:val="0"/>
    <w:pPr>
      <w:widowControl w:val="0"/>
      <w:spacing w:line="320" w:lineRule="exact"/>
      <w:ind w:left="0" w:right="0" w:firstLine="701"/>
      <w:jc w:val="both"/>
    </w:pPr>
  </w:style>
  <w:style w:type="paragraph" w:customStyle="1" w:styleId="51">
    <w:name w:val="Верхний и нижний колонтитулы"/>
    <w:basedOn w:val="1"/>
    <w:qFormat/>
    <w:uiPriority w:val="0"/>
  </w:style>
  <w:style w:type="paragraph" w:customStyle="1" w:styleId="52">
    <w:name w:val="TOC Heading"/>
    <w:basedOn w:val="2"/>
    <w:qFormat/>
    <w:uiPriority w:val="0"/>
    <w:pPr>
      <w:keepNext/>
      <w:keepLines/>
      <w:numPr>
        <w:ilvl w:val="0"/>
        <w:numId w:val="0"/>
      </w:numPr>
      <w:spacing w:before="480" w:after="60" w:line="276" w:lineRule="auto"/>
      <w:ind w:left="0" w:right="0" w:firstLine="0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53">
    <w:name w:val="ConsPlusCell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ru-RU" w:eastAsia="ru-RU" w:bidi="ar-SA"/>
    </w:rPr>
  </w:style>
  <w:style w:type="paragraph" w:styleId="54">
    <w:name w:val="List Paragraph"/>
    <w:basedOn w:val="1"/>
    <w:qFormat/>
    <w:uiPriority w:val="0"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55">
    <w:name w:val="Сетка таблицы1"/>
    <w:basedOn w:val="43"/>
    <w:qFormat/>
    <w:uiPriority w:val="0"/>
    <w:rPr>
      <w:sz w:val="20"/>
      <w:szCs w:val="20"/>
    </w:rPr>
  </w:style>
  <w:style w:type="paragraph" w:customStyle="1" w:styleId="56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6"/>
      <w:szCs w:val="26"/>
      <w:lang w:val="en-US" w:eastAsia="zh-CN" w:bidi="ar"/>
    </w:rPr>
  </w:style>
  <w:style w:type="paragraph" w:customStyle="1" w:styleId="57">
    <w:name w:val="Обычный3"/>
    <w:unhideWhenUsed/>
    <w:qFormat/>
    <w:uiPriority w:val="0"/>
    <w:pPr>
      <w:widowControl w:val="0"/>
      <w:spacing w:beforeLines="0" w:afterLines="0"/>
    </w:pPr>
    <w:rPr>
      <w:rFonts w:hint="eastAsia"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MoBIL GROUP</Company>
  <Pages>5</Pages>
  <Words>874</Words>
  <Characters>6203</Characters>
  <Paragraphs>42</Paragraphs>
  <TotalTime>42</TotalTime>
  <ScaleCrop>false</ScaleCrop>
  <LinksUpToDate>false</LinksUpToDate>
  <CharactersWithSpaces>7193</CharactersWithSpaces>
  <Application>WPS Office_11.1.0.11723_F1E327BC-269C-435d-A152-05C5408002CA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2021-12-07T00:07:00Z</dcterms:created>
  <dc:creator>Алашева</dc:creator>
  <cp:lastModifiedBy>administrator</cp:lastModifiedBy>
  <cp:lastPrinted>2024-06-20T01:30:00Z</cp:lastPrinted>
  <dcterms:modified xsi:type="dcterms:W3CDTF">2024-11-06T14:52:49Z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Operator">
    <vt:lpwstr>Минэкономразвития РА</vt:lpwstr>
  </property>
  <property fmtid="{D5CDD505-2E9C-101B-9397-08002B2CF9AE}" pid="4" name="KSOProductBuildVer">
    <vt:lpwstr>1049-11.1.0.11723</vt:lpwstr>
  </property>
</Properties>
</file>