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0B35" w14:textId="77777777" w:rsidR="00C33CCE" w:rsidRDefault="00AD249B">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Доклад о ходе реализации государственной программы Республики Алтай «Комплексные меры профилактики правонарушений и защита населения и территории Республики Алтай от чрезвычайных ситуаций»</w:t>
      </w:r>
    </w:p>
    <w:p w14:paraId="7EC6C9DD" w14:textId="77777777" w:rsidR="00C33CCE" w:rsidRDefault="00AD249B">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 итогам 2023 года</w:t>
      </w:r>
    </w:p>
    <w:p w14:paraId="2B3B2CC8" w14:textId="77777777" w:rsidR="00C33CCE" w:rsidRDefault="00C33CCE">
      <w:pPr>
        <w:spacing w:after="0"/>
        <w:ind w:firstLine="709"/>
        <w:contextualSpacing/>
        <w:jc w:val="center"/>
        <w:rPr>
          <w:rFonts w:ascii="Times New Roman" w:hAnsi="Times New Roman" w:cs="Times New Roman"/>
          <w:b/>
          <w:sz w:val="16"/>
          <w:szCs w:val="16"/>
        </w:rPr>
      </w:pPr>
    </w:p>
    <w:p w14:paraId="1831B420" w14:textId="77777777" w:rsidR="00C33CCE" w:rsidRDefault="00C33CCE">
      <w:pPr>
        <w:spacing w:after="0"/>
        <w:ind w:firstLine="709"/>
        <w:contextualSpacing/>
        <w:jc w:val="center"/>
        <w:rPr>
          <w:rFonts w:ascii="Times New Roman" w:hAnsi="Times New Roman" w:cs="Times New Roman"/>
          <w:b/>
          <w:sz w:val="16"/>
          <w:szCs w:val="16"/>
        </w:rPr>
      </w:pPr>
    </w:p>
    <w:p w14:paraId="45D7DD55" w14:textId="77777777" w:rsidR="00C33CCE" w:rsidRDefault="00AD249B">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Общая информация</w:t>
      </w:r>
    </w:p>
    <w:p w14:paraId="0552D814" w14:textId="6B0FC0A0"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Администратор государственной программы Республики Алтай «Комплексные меры профилактики правонарушений и защита населения и территории Республики Алтай от чрезвычайных ситуаций» (далее – государственная программа) - Комитет по гражданской обороне, чрезвычайным ситуациям и пожарной безопасности Республики Алтай, соисполнители:</w:t>
      </w:r>
    </w:p>
    <w:p w14:paraId="563834B5"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Аппарат Главы Республики Алтай, Председателя Правительства Республики Алтай и Правительства Республики Алтай;</w:t>
      </w:r>
    </w:p>
    <w:p w14:paraId="454ADB7F"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Республики Алтай;</w:t>
      </w:r>
    </w:p>
    <w:p w14:paraId="63D36583"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Республики Алтай;</w:t>
      </w:r>
    </w:p>
    <w:p w14:paraId="3FEA2C48"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труда, социального развития и занятости населения Республики Алтай;</w:t>
      </w:r>
    </w:p>
    <w:p w14:paraId="15B189E5"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культуры Республики Алтай;</w:t>
      </w:r>
    </w:p>
    <w:p w14:paraId="5703D175"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регионального развития Республики Алтай;</w:t>
      </w:r>
    </w:p>
    <w:p w14:paraId="48876958"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Республики Алтай;</w:t>
      </w:r>
    </w:p>
    <w:p w14:paraId="0DE127C5"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цифрового развития Республики Алтай;</w:t>
      </w:r>
    </w:p>
    <w:p w14:paraId="11BF5908"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Комитет по делам записи актов гражданского состояния и архивов Республики Алтай;</w:t>
      </w:r>
    </w:p>
    <w:p w14:paraId="74C73EAD"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Комитет по обеспечению деятельности мировых судей Республики Алтай;</w:t>
      </w:r>
    </w:p>
    <w:p w14:paraId="1ABC6A96"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Комитет по физической культуре и спорту Республики Алтай;</w:t>
      </w:r>
    </w:p>
    <w:p w14:paraId="4951BA28"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Комитет ветеринарии с </w:t>
      </w:r>
      <w:proofErr w:type="spellStart"/>
      <w:r>
        <w:rPr>
          <w:rFonts w:ascii="Times New Roman" w:hAnsi="Times New Roman" w:cs="Times New Roman"/>
          <w:sz w:val="28"/>
          <w:szCs w:val="28"/>
        </w:rPr>
        <w:t>Госветинспекцией</w:t>
      </w:r>
      <w:proofErr w:type="spellEnd"/>
      <w:r>
        <w:rPr>
          <w:rFonts w:ascii="Times New Roman" w:hAnsi="Times New Roman" w:cs="Times New Roman"/>
          <w:sz w:val="28"/>
          <w:szCs w:val="28"/>
        </w:rPr>
        <w:t xml:space="preserve"> Республики Алтай.</w:t>
      </w:r>
    </w:p>
    <w:p w14:paraId="5F5F7D2D"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направлена на достижение цели: комплексные меры профилактики правонарушений и защита населения и территории Республики Алтай от чрезвычайных ситуаций.</w:t>
      </w:r>
    </w:p>
    <w:p w14:paraId="6D520FB8" w14:textId="77777777" w:rsidR="00C33CCE" w:rsidRDefault="00AD249B">
      <w:pPr>
        <w:spacing w:after="0"/>
        <w:ind w:firstLine="709"/>
        <w:contextualSpacing/>
        <w:jc w:val="both"/>
      </w:pPr>
      <w:r>
        <w:rPr>
          <w:rFonts w:ascii="Times New Roman" w:hAnsi="Times New Roman" w:cs="Times New Roman"/>
          <w:sz w:val="28"/>
          <w:szCs w:val="28"/>
        </w:rPr>
        <w:t>Цель государственной программы достигается путем решения следующих задач:</w:t>
      </w:r>
      <w:r>
        <w:t xml:space="preserve"> </w:t>
      </w:r>
    </w:p>
    <w:p w14:paraId="00320706" w14:textId="77777777" w:rsidR="00C33CCE" w:rsidRDefault="00AD249B">
      <w:pPr>
        <w:tabs>
          <w:tab w:val="left" w:pos="851"/>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 развитие системы профилактики правонарушений и преступлений;</w:t>
      </w:r>
    </w:p>
    <w:p w14:paraId="1A442A5A" w14:textId="77777777" w:rsidR="00C33CCE" w:rsidRDefault="00AD249B">
      <w:pPr>
        <w:tabs>
          <w:tab w:val="left" w:pos="851"/>
        </w:tabs>
        <w:spacing w:after="0"/>
        <w:ind w:firstLine="709"/>
        <w:contextualSpacing/>
        <w:jc w:val="both"/>
        <w:rPr>
          <w:rFonts w:ascii="Times New Roman" w:eastAsia="SimSun" w:hAnsi="Times New Roman" w:cs="Times New Roman"/>
          <w:sz w:val="28"/>
          <w:szCs w:val="28"/>
          <w:lang w:eastAsia="zh-CN" w:bidi="ar"/>
        </w:rPr>
      </w:pPr>
      <w:r>
        <w:rPr>
          <w:rFonts w:ascii="Times New Roman" w:hAnsi="Times New Roman" w:cs="Times New Roman"/>
          <w:sz w:val="28"/>
          <w:szCs w:val="28"/>
        </w:rPr>
        <w:t xml:space="preserve">2) </w:t>
      </w:r>
      <w:r>
        <w:rPr>
          <w:rFonts w:ascii="Times New Roman" w:eastAsia="SimSun" w:hAnsi="Times New Roman" w:cs="Times New Roman"/>
          <w:sz w:val="28"/>
          <w:szCs w:val="28"/>
          <w:lang w:eastAsia="zh-CN" w:bidi="ar"/>
        </w:rPr>
        <w:t>развитие системы профилактики коррупции, обеспечивающей защиту прав и законных интересов граждан, общества и государства от проявлений коррупции, искоренение причин и условий, порождающих коррупцию;</w:t>
      </w:r>
    </w:p>
    <w:p w14:paraId="441988E0" w14:textId="77777777" w:rsidR="00C33CCE" w:rsidRDefault="00AD249B">
      <w:pPr>
        <w:tabs>
          <w:tab w:val="left" w:pos="851"/>
        </w:tabs>
        <w:spacing w:after="0"/>
        <w:ind w:firstLine="709"/>
        <w:contextualSpacing/>
        <w:jc w:val="both"/>
        <w:rPr>
          <w:rFonts w:ascii="Times New Roman" w:eastAsia="SimSun" w:hAnsi="Times New Roman" w:cs="Times New Roman"/>
          <w:sz w:val="28"/>
          <w:szCs w:val="28"/>
          <w:lang w:eastAsia="zh-CN" w:bidi="ar"/>
        </w:rPr>
      </w:pPr>
      <w:r>
        <w:rPr>
          <w:rFonts w:ascii="Times New Roman" w:hAnsi="Times New Roman" w:cs="Times New Roman"/>
          <w:sz w:val="28"/>
          <w:szCs w:val="28"/>
        </w:rPr>
        <w:t xml:space="preserve">3) </w:t>
      </w:r>
      <w:r>
        <w:rPr>
          <w:rFonts w:ascii="Times New Roman" w:eastAsia="SimSun" w:hAnsi="Times New Roman" w:cs="Times New Roman"/>
          <w:sz w:val="28"/>
          <w:szCs w:val="28"/>
          <w:lang w:eastAsia="zh-CN" w:bidi="ar"/>
        </w:rPr>
        <w:t xml:space="preserve">минимизация социального, экономического и экологического ущерба, наносимого населению, экономике и природной среде в результате чрезвычайных ситуаций природного и техногенного характера, пожаров и происшествий на водных объектах; </w:t>
      </w:r>
    </w:p>
    <w:p w14:paraId="22A4DAD7" w14:textId="77777777" w:rsidR="00C33CCE" w:rsidRDefault="00AD249B">
      <w:pPr>
        <w:tabs>
          <w:tab w:val="left" w:pos="851"/>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eastAsia="SimSun" w:hAnsi="Times New Roman" w:cs="Times New Roman"/>
          <w:sz w:val="28"/>
          <w:szCs w:val="28"/>
          <w:lang w:eastAsia="zh-CN" w:bidi="ar"/>
        </w:rPr>
        <w:t>развитие комплексной системы обеспечения безопасности населения Республики Алтай.</w:t>
      </w:r>
    </w:p>
    <w:p w14:paraId="296C3184" w14:textId="77777777" w:rsidR="00C33CCE" w:rsidRDefault="00AD2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государственной программы предусмотрены следующие подпрограммы: </w:t>
      </w:r>
    </w:p>
    <w:p w14:paraId="36B44C67"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«Комплексные меры профилактики правонарушений в Республике Алтай». </w:t>
      </w:r>
    </w:p>
    <w:p w14:paraId="3DE3CEC7"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«Противодействие коррупции в Республике Алтай». </w:t>
      </w:r>
    </w:p>
    <w:p w14:paraId="67808D72" w14:textId="77777777" w:rsidR="00C33CCE" w:rsidRDefault="00AD249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«Защита населения и территории Республики Алтай от чрезвычайных ситуаций, обеспечение пожарной безопасности и безопасности людей на водных объектах». </w:t>
      </w:r>
    </w:p>
    <w:p w14:paraId="49BF307F"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«Безопасный город». </w:t>
      </w:r>
    </w:p>
    <w:p w14:paraId="46B4490F"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 Создание условий для реализации государственной программы Республики Алтай «Комплексные меры профилактики правонарушений и защита населения и территории Республики Алтай от чрезвычайных ситуаций».</w:t>
      </w:r>
    </w:p>
    <w:p w14:paraId="0D63A4E3" w14:textId="6975EF5C"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структуре государственной программы предусмотрено 1</w:t>
      </w:r>
      <w:r w:rsidR="0021607E" w:rsidRPr="0021607E">
        <w:rPr>
          <w:rFonts w:ascii="Times New Roman" w:hAnsi="Times New Roman" w:cs="Times New Roman"/>
          <w:sz w:val="28"/>
          <w:szCs w:val="28"/>
        </w:rPr>
        <w:t>8</w:t>
      </w:r>
      <w:r>
        <w:rPr>
          <w:rFonts w:ascii="Times New Roman" w:hAnsi="Times New Roman" w:cs="Times New Roman"/>
          <w:sz w:val="28"/>
          <w:szCs w:val="28"/>
        </w:rPr>
        <w:t xml:space="preserve"> основных мероприятий. </w:t>
      </w:r>
    </w:p>
    <w:p w14:paraId="42B9432D"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Государственная программа реализовалась на основе Плана реализации мероприятий государственной программы Республики Алтай «Комплексные меры профилактики правонарушений и защита населения и территории Республики Алтай от чрезвычайных ситуаций» на 2023 год, утвержденного приказом Комитета по гражданской обороне, чрезвычайным ситуациям и пожарной безопасности Республики Алтай от 23.01.2023 года № 7.</w:t>
      </w:r>
    </w:p>
    <w:p w14:paraId="5852DD5A" w14:textId="77777777" w:rsidR="00C33CCE" w:rsidRDefault="00C33CCE">
      <w:pPr>
        <w:spacing w:after="0"/>
        <w:ind w:firstLine="709"/>
        <w:contextualSpacing/>
        <w:jc w:val="both"/>
        <w:rPr>
          <w:rFonts w:ascii="Times New Roman" w:hAnsi="Times New Roman" w:cs="Times New Roman"/>
          <w:sz w:val="28"/>
          <w:szCs w:val="28"/>
        </w:rPr>
      </w:pPr>
    </w:p>
    <w:p w14:paraId="7E02B4E3" w14:textId="77777777" w:rsidR="00C33CCE" w:rsidRDefault="00AD249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II. Результаты реализации государственной программы (подпрограмм), основных мероприятий, достигнутые за отчетный период</w:t>
      </w:r>
    </w:p>
    <w:p w14:paraId="48E25795" w14:textId="77777777" w:rsidR="00C33CCE" w:rsidRDefault="00C33CCE">
      <w:pPr>
        <w:spacing w:after="0"/>
        <w:ind w:firstLine="709"/>
        <w:jc w:val="center"/>
        <w:rPr>
          <w:rFonts w:ascii="Times New Roman" w:hAnsi="Times New Roman" w:cs="Times New Roman"/>
          <w:b/>
          <w:sz w:val="28"/>
          <w:szCs w:val="28"/>
        </w:rPr>
      </w:pPr>
    </w:p>
    <w:p w14:paraId="2E46D75B"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государственной программы позволила достичь следующих целевых показателей государственной программы: </w:t>
      </w:r>
    </w:p>
    <w:p w14:paraId="6EC08AEF" w14:textId="7D389D71" w:rsidR="00C33CCE" w:rsidRDefault="00AD249B">
      <w:pPr>
        <w:numPr>
          <w:ilvl w:val="0"/>
          <w:numId w:val="1"/>
        </w:num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удельный вес преступлений, связанных с незаконным оборотом наркотических средств, жестоким обращением и насилием над детьми, преступлений, совершенных в общественных местах, связанных с угрозой жизни, здоровью и имуществу граждан, хулиганством от общего количества зарегистрированных преступлений по состоянию на 1 января 2024 г. составило 18,53 %, что составляет 91,28 % от установленного планового значения 20,3 % (меньше-лучше);</w:t>
      </w:r>
    </w:p>
    <w:p w14:paraId="6B9EDA99" w14:textId="77777777" w:rsidR="00C33CCE" w:rsidRDefault="00AD249B">
      <w:pPr>
        <w:numPr>
          <w:ilvl w:val="0"/>
          <w:numId w:val="1"/>
        </w:num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уровень коррупции в Республике Алтай, по результатам социологического опроса граждан по состоянию на 1 января 2024 г. составил 14,90 % что составляет 96,60 % от установленного планового значения (14,90) и на 9,1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больше уровня предшествующего года (5,80 %) (больше-хуже, отрицательная динамика); в 2022 году респондентам было предложено оценить уровень коррупции в Республике Алтай по шкале «высокий-средний-низкий», более половины респондентов </w:t>
      </w:r>
      <w:r>
        <w:rPr>
          <w:rFonts w:ascii="Times New Roman" w:hAnsi="Times New Roman" w:cs="Times New Roman"/>
          <w:sz w:val="28"/>
          <w:szCs w:val="28"/>
        </w:rPr>
        <w:lastRenderedPageBreak/>
        <w:t xml:space="preserve">оценила коррупцию в субъекте на среднем уровне, 5,8 % опрошенных согласились с тем, что в Республике Алтай высокий уровень коррупции. Этот показатель был взят за оценку населением уровня коррупции в Республике Алтай. Данное положение обосновывается тем, что в данный период отмечался повышенный процент, выбравших вариант ответа «стало меньше» и «затрудняюсь ответить». Также суммарная доля респондентов ответивших, что таким людям как они, приходилось сталкиваться со взяточничеством гораздо меньше, чем в другие периоды проведения социологического исследования. Поэтому в 2022 году наблюдалась довольно позитивная динамика в спаде коррупционных ситуаций. </w:t>
      </w:r>
    </w:p>
    <w:p w14:paraId="48350F73" w14:textId="33C53053" w:rsidR="00C33CCE" w:rsidRDefault="00AD249B">
      <w:pPr>
        <w:numPr>
          <w:ilvl w:val="0"/>
          <w:numId w:val="1"/>
        </w:numPr>
        <w:spacing w:after="0"/>
        <w:ind w:firstLine="709"/>
        <w:contextualSpacing/>
        <w:jc w:val="both"/>
        <w:rPr>
          <w:rFonts w:ascii="Times New Roman" w:hAnsi="Times New Roman" w:cs="Times New Roman"/>
          <w:sz w:val="28"/>
          <w:szCs w:val="28"/>
        </w:rPr>
      </w:pPr>
      <w:bookmarkStart w:id="0" w:name="_Hlk130294113"/>
      <w:r>
        <w:rPr>
          <w:rFonts w:ascii="Times New Roman" w:hAnsi="Times New Roman" w:cs="Times New Roman"/>
          <w:sz w:val="28"/>
          <w:szCs w:val="28"/>
        </w:rPr>
        <w:t>количество деструктивных событий (количество чрезвычайных ситуаций, пожаров, происшествий на водных объектах) по состоянию на 1 января 2024 г. составило 0,4</w:t>
      </w:r>
      <w:r w:rsidR="0021607E" w:rsidRPr="0021607E">
        <w:rPr>
          <w:rFonts w:ascii="Times New Roman" w:hAnsi="Times New Roman" w:cs="Times New Roman"/>
          <w:sz w:val="28"/>
          <w:szCs w:val="28"/>
        </w:rPr>
        <w:t>65</w:t>
      </w:r>
      <w:r>
        <w:rPr>
          <w:rFonts w:ascii="Times New Roman" w:hAnsi="Times New Roman" w:cs="Times New Roman"/>
          <w:sz w:val="28"/>
          <w:szCs w:val="28"/>
        </w:rPr>
        <w:t xml:space="preserve"> тыс. единиц, что составляет 1</w:t>
      </w:r>
      <w:r w:rsidR="0021607E" w:rsidRPr="0021607E">
        <w:rPr>
          <w:rFonts w:ascii="Times New Roman" w:hAnsi="Times New Roman" w:cs="Times New Roman"/>
          <w:sz w:val="28"/>
          <w:szCs w:val="28"/>
        </w:rPr>
        <w:t>08</w:t>
      </w:r>
      <w:r>
        <w:rPr>
          <w:rFonts w:ascii="Times New Roman" w:hAnsi="Times New Roman" w:cs="Times New Roman"/>
          <w:sz w:val="28"/>
          <w:szCs w:val="28"/>
        </w:rPr>
        <w:t>,</w:t>
      </w:r>
      <w:r w:rsidR="0021607E" w:rsidRPr="0021607E">
        <w:rPr>
          <w:rFonts w:ascii="Times New Roman" w:hAnsi="Times New Roman" w:cs="Times New Roman"/>
          <w:sz w:val="28"/>
          <w:szCs w:val="28"/>
        </w:rPr>
        <w:t>0</w:t>
      </w:r>
      <w:r>
        <w:rPr>
          <w:rFonts w:ascii="Times New Roman" w:hAnsi="Times New Roman" w:cs="Times New Roman"/>
          <w:sz w:val="28"/>
          <w:szCs w:val="28"/>
        </w:rPr>
        <w:t>% от установленного планового значения (0,50</w:t>
      </w:r>
      <w:r w:rsidR="0021607E" w:rsidRPr="0021607E">
        <w:rPr>
          <w:rFonts w:ascii="Times New Roman" w:hAnsi="Times New Roman" w:cs="Times New Roman"/>
          <w:sz w:val="28"/>
          <w:szCs w:val="28"/>
        </w:rPr>
        <w:t>2</w:t>
      </w:r>
      <w:r>
        <w:rPr>
          <w:rFonts w:ascii="Times New Roman" w:hAnsi="Times New Roman" w:cs="Times New Roman"/>
          <w:sz w:val="28"/>
          <w:szCs w:val="28"/>
        </w:rPr>
        <w:t xml:space="preserve"> тыс. единиц) (меньше – лучше);</w:t>
      </w:r>
    </w:p>
    <w:p w14:paraId="369E8FF6" w14:textId="02095F85" w:rsidR="00C33CCE" w:rsidRDefault="00AD249B">
      <w:pPr>
        <w:numPr>
          <w:ilvl w:val="0"/>
          <w:numId w:val="1"/>
        </w:num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количество населения, погибшего, травмированного и пострадавшего при чрезвычайных ситуациях, пожарах, происшествиях на водных объектах по состоянию на 1 января 2024 г. составило 0,0</w:t>
      </w:r>
      <w:r w:rsidR="0021607E" w:rsidRPr="0021607E">
        <w:rPr>
          <w:rFonts w:ascii="Times New Roman" w:hAnsi="Times New Roman" w:cs="Times New Roman"/>
          <w:sz w:val="28"/>
          <w:szCs w:val="28"/>
        </w:rPr>
        <w:t>25</w:t>
      </w:r>
      <w:r>
        <w:rPr>
          <w:rFonts w:ascii="Times New Roman" w:hAnsi="Times New Roman" w:cs="Times New Roman"/>
          <w:sz w:val="28"/>
          <w:szCs w:val="28"/>
        </w:rPr>
        <w:t xml:space="preserve"> тыс. человек или </w:t>
      </w:r>
      <w:r w:rsidR="0021607E" w:rsidRPr="0021607E">
        <w:rPr>
          <w:rFonts w:ascii="Times New Roman" w:hAnsi="Times New Roman" w:cs="Times New Roman"/>
          <w:sz w:val="28"/>
          <w:szCs w:val="28"/>
        </w:rPr>
        <w:t>108,0</w:t>
      </w:r>
      <w:r>
        <w:rPr>
          <w:rFonts w:ascii="Times New Roman" w:hAnsi="Times New Roman" w:cs="Times New Roman"/>
          <w:sz w:val="28"/>
          <w:szCs w:val="28"/>
        </w:rPr>
        <w:t>% от установленного планового значения (0,02</w:t>
      </w:r>
      <w:r w:rsidR="0021607E" w:rsidRPr="0021607E">
        <w:rPr>
          <w:rFonts w:ascii="Times New Roman" w:hAnsi="Times New Roman" w:cs="Times New Roman"/>
          <w:sz w:val="28"/>
          <w:szCs w:val="28"/>
        </w:rPr>
        <w:t>7</w:t>
      </w:r>
      <w:r>
        <w:rPr>
          <w:rFonts w:ascii="Times New Roman" w:hAnsi="Times New Roman" w:cs="Times New Roman"/>
          <w:sz w:val="28"/>
          <w:szCs w:val="28"/>
        </w:rPr>
        <w:t xml:space="preserve"> тыс. человек) (меньше – лучше).</w:t>
      </w:r>
    </w:p>
    <w:bookmarkEnd w:id="0"/>
    <w:p w14:paraId="7C059A65" w14:textId="1612634E" w:rsidR="00C33CCE" w:rsidRDefault="00AD249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Из 4 показателей государственной программы по </w:t>
      </w:r>
      <w:r w:rsidR="00FF11C5">
        <w:rPr>
          <w:rFonts w:ascii="Times New Roman" w:hAnsi="Times New Roman" w:cs="Times New Roman"/>
          <w:sz w:val="28"/>
          <w:szCs w:val="28"/>
        </w:rPr>
        <w:t>3</w:t>
      </w:r>
      <w:r>
        <w:rPr>
          <w:rFonts w:ascii="Times New Roman" w:hAnsi="Times New Roman" w:cs="Times New Roman"/>
          <w:sz w:val="28"/>
          <w:szCs w:val="28"/>
        </w:rPr>
        <w:t xml:space="preserve"> показателям плановое значение перевыполнено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значит положительная динамика, по </w:t>
      </w:r>
      <w:r w:rsidR="00FF11C5">
        <w:rPr>
          <w:rFonts w:ascii="Times New Roman" w:hAnsi="Times New Roman" w:cs="Times New Roman"/>
          <w:sz w:val="28"/>
          <w:szCs w:val="28"/>
        </w:rPr>
        <w:t>1</w:t>
      </w:r>
      <w:r>
        <w:rPr>
          <w:rFonts w:ascii="Times New Roman" w:hAnsi="Times New Roman" w:cs="Times New Roman"/>
          <w:sz w:val="28"/>
          <w:szCs w:val="28"/>
        </w:rPr>
        <w:t xml:space="preserve"> - достигнуто.</w:t>
      </w:r>
    </w:p>
    <w:p w14:paraId="57D5FD00" w14:textId="77777777" w:rsidR="00FF11C5" w:rsidRDefault="00FF11C5">
      <w:pPr>
        <w:autoSpaceDE w:val="0"/>
        <w:autoSpaceDN w:val="0"/>
        <w:adjustRightInd w:val="0"/>
        <w:spacing w:after="0"/>
        <w:ind w:firstLine="709"/>
        <w:jc w:val="both"/>
        <w:rPr>
          <w:rFonts w:ascii="Times New Roman" w:hAnsi="Times New Roman" w:cs="Times New Roman"/>
          <w:sz w:val="28"/>
          <w:szCs w:val="28"/>
        </w:rPr>
      </w:pPr>
    </w:p>
    <w:p w14:paraId="7E010036" w14:textId="42C8C985" w:rsidR="00C33CCE" w:rsidRDefault="00AD249B">
      <w:pPr>
        <w:spacing w:after="0"/>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Коэффициент результативности государственной программы (степень достижения показателей подпрограммы) </w:t>
      </w:r>
      <w:r>
        <w:rPr>
          <w:rFonts w:ascii="Times New Roman" w:hAnsi="Times New Roman" w:cs="Times New Roman"/>
          <w:i/>
          <w:color w:val="000000" w:themeColor="text1"/>
          <w:sz w:val="28"/>
          <w:szCs w:val="28"/>
        </w:rPr>
        <w:t>– 1,</w:t>
      </w:r>
      <w:r w:rsidR="0021607E" w:rsidRPr="0021607E">
        <w:rPr>
          <w:rFonts w:ascii="Times New Roman" w:hAnsi="Times New Roman" w:cs="Times New Roman"/>
          <w:i/>
          <w:color w:val="000000" w:themeColor="text1"/>
          <w:sz w:val="28"/>
          <w:szCs w:val="28"/>
        </w:rPr>
        <w:t>23</w:t>
      </w:r>
      <w:r>
        <w:rPr>
          <w:rFonts w:ascii="Times New Roman" w:hAnsi="Times New Roman" w:cs="Times New Roman"/>
          <w:i/>
          <w:sz w:val="28"/>
          <w:szCs w:val="28"/>
        </w:rPr>
        <w:t xml:space="preserve"> рейтинг программы – </w:t>
      </w:r>
      <w:r>
        <w:rPr>
          <w:rFonts w:ascii="Times New Roman" w:hAnsi="Times New Roman" w:cs="Times New Roman"/>
          <w:i/>
          <w:sz w:val="28"/>
          <w:szCs w:val="28"/>
          <w:lang w:val="en-US"/>
        </w:rPr>
        <w:t>I</w:t>
      </w:r>
      <w:r>
        <w:rPr>
          <w:rFonts w:ascii="Times New Roman" w:hAnsi="Times New Roman" w:cs="Times New Roman"/>
          <w:i/>
          <w:sz w:val="28"/>
          <w:szCs w:val="28"/>
        </w:rPr>
        <w:t xml:space="preserve"> (высокоэффективная).</w:t>
      </w:r>
    </w:p>
    <w:p w14:paraId="07720AA3" w14:textId="77777777" w:rsidR="00C33CCE" w:rsidRDefault="00C33CCE">
      <w:pPr>
        <w:spacing w:after="0"/>
        <w:jc w:val="both"/>
        <w:rPr>
          <w:rFonts w:ascii="Times New Roman" w:hAnsi="Times New Roman" w:cs="Times New Roman"/>
          <w:b/>
          <w:sz w:val="28"/>
          <w:szCs w:val="28"/>
          <w:highlight w:val="cyan"/>
        </w:rPr>
      </w:pPr>
    </w:p>
    <w:p w14:paraId="3D0EBBCC" w14:textId="77777777" w:rsidR="00C33CCE" w:rsidRDefault="00AD249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Подпрограмма 1. «Комплексные меры профилактики правонарушений в Республике Алтай»</w:t>
      </w:r>
    </w:p>
    <w:p w14:paraId="79475DDE"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Подпрограмма «Комплексные меры профилактики правонарушений в Республике Алтай» направлена на решение следующих задач:</w:t>
      </w:r>
    </w:p>
    <w:p w14:paraId="41E908E8" w14:textId="77777777" w:rsidR="00C33CCE" w:rsidRDefault="00AD249B">
      <w:pPr>
        <w:pStyle w:val="ConsPlusNormal"/>
        <w:numPr>
          <w:ilvl w:val="0"/>
          <w:numId w:val="2"/>
        </w:num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в охране общественного правопорядка на территории Республики Алтай;</w:t>
      </w:r>
    </w:p>
    <w:p w14:paraId="24077E7B" w14:textId="77777777" w:rsidR="00C33CCE" w:rsidRDefault="00AD249B">
      <w:pPr>
        <w:pStyle w:val="ConsPlusNormal"/>
        <w:numPr>
          <w:ilvl w:val="0"/>
          <w:numId w:val="2"/>
        </w:numPr>
        <w:spacing w:line="276"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bidi="ar"/>
        </w:rPr>
        <w:t>профилактика злоупотребления наркотическими средствами, повышение качества и доступности наркологической медицинской помощи населению Республики Алтай и совершенствование системы социальной реабилитации и ресоциализации лиц, потребляющих наркотические средства и психотропные вещества;</w:t>
      </w:r>
    </w:p>
    <w:p w14:paraId="4E8BF220" w14:textId="77777777" w:rsidR="00C33CCE" w:rsidRDefault="00AD249B">
      <w:pPr>
        <w:pStyle w:val="ConsPlusNormal"/>
        <w:numPr>
          <w:ilvl w:val="0"/>
          <w:numId w:val="2"/>
        </w:num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защита от жестокого обращения и профилактика насилия детей;</w:t>
      </w:r>
    </w:p>
    <w:p w14:paraId="69D48D5D" w14:textId="77777777" w:rsidR="00C33CCE" w:rsidRDefault="00AD249B">
      <w:pPr>
        <w:pStyle w:val="ConsPlusNormal"/>
        <w:numPr>
          <w:ilvl w:val="0"/>
          <w:numId w:val="2"/>
        </w:num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безопасности дорожного движения;</w:t>
      </w:r>
    </w:p>
    <w:p w14:paraId="1A401D87" w14:textId="77777777" w:rsidR="00C33CCE" w:rsidRDefault="00AD249B">
      <w:pPr>
        <w:numPr>
          <w:ilvl w:val="0"/>
          <w:numId w:val="2"/>
        </w:num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профилактика административных правонарушений в Республике Алтай.</w:t>
      </w:r>
    </w:p>
    <w:p w14:paraId="28B9775F" w14:textId="77777777" w:rsidR="00C33CCE" w:rsidRDefault="00AD249B">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 государственной программы реализованы следующими основными мероприятиями:</w:t>
      </w:r>
    </w:p>
    <w:p w14:paraId="6E253B3F" w14:textId="77777777" w:rsidR="00C33CCE" w:rsidRDefault="00AD249B">
      <w:pPr>
        <w:pStyle w:val="ad"/>
        <w:numPr>
          <w:ilvl w:val="0"/>
          <w:numId w:val="3"/>
        </w:numPr>
        <w:shd w:val="clear" w:color="auto" w:fill="FFFFFF"/>
        <w:autoSpaceDE w:val="0"/>
        <w:autoSpaceDN w:val="0"/>
        <w:adjustRightInd w:val="0"/>
        <w:spacing w:after="0"/>
        <w:ind w:left="0" w:firstLine="927"/>
        <w:jc w:val="both"/>
        <w:rPr>
          <w:rFonts w:ascii="Times New Roman" w:eastAsia="Times New Roman" w:hAnsi="Times New Roman" w:cs="Times New Roman"/>
          <w:sz w:val="28"/>
          <w:szCs w:val="28"/>
        </w:rPr>
      </w:pPr>
      <w:r>
        <w:rPr>
          <w:rFonts w:ascii="Times New Roman" w:hAnsi="Times New Roman" w:cs="Times New Roman"/>
          <w:bCs/>
          <w:sz w:val="28"/>
          <w:szCs w:val="28"/>
        </w:rPr>
        <w:t>В рамках основного мероприятия</w:t>
      </w:r>
      <w:r>
        <w:rPr>
          <w:rFonts w:ascii="Times New Roman" w:hAnsi="Times New Roman" w:cs="Times New Roman"/>
          <w:b/>
          <w:bCs/>
          <w:color w:val="0070C0"/>
          <w:sz w:val="28"/>
          <w:szCs w:val="28"/>
        </w:rPr>
        <w:t xml:space="preserve"> </w:t>
      </w:r>
      <w:r>
        <w:rPr>
          <w:rFonts w:ascii="Times New Roman" w:hAnsi="Times New Roman" w:cs="Times New Roman"/>
          <w:b/>
          <w:bCs/>
          <w:sz w:val="28"/>
          <w:szCs w:val="28"/>
        </w:rPr>
        <w:t xml:space="preserve">«Содействие в охране общественного правопорядка на территории Республики Алтай» </w:t>
      </w:r>
      <w:r>
        <w:rPr>
          <w:rFonts w:ascii="Times New Roman" w:hAnsi="Times New Roman" w:cs="Times New Roman"/>
          <w:sz w:val="28"/>
          <w:szCs w:val="28"/>
        </w:rPr>
        <w:t>(исполнители - Министерство регионального развития Республики Алтай,</w:t>
      </w:r>
      <w:r>
        <w:rPr>
          <w:rFonts w:ascii="Times New Roman" w:hAnsi="Times New Roman" w:cs="Times New Roman"/>
          <w:color w:val="0070C0"/>
          <w:sz w:val="28"/>
          <w:szCs w:val="28"/>
        </w:rPr>
        <w:t xml:space="preserve"> </w:t>
      </w:r>
      <w:r>
        <w:rPr>
          <w:rFonts w:ascii="Times New Roman" w:hAnsi="Times New Roman" w:cs="Times New Roman"/>
          <w:sz w:val="28"/>
          <w:szCs w:val="28"/>
        </w:rPr>
        <w:t>Комитет по гражданской обороне, чрезвычайным ситуациям и пожарной безопасности Республики Алтай)</w:t>
      </w:r>
      <w:r>
        <w:t xml:space="preserve"> </w:t>
      </w:r>
      <w:r>
        <w:rPr>
          <w:rFonts w:ascii="Times New Roman" w:hAnsi="Times New Roman" w:cs="Times New Roman"/>
          <w:sz w:val="28"/>
          <w:szCs w:val="28"/>
          <w:shd w:val="clear" w:color="auto" w:fill="FFFFFF"/>
        </w:rPr>
        <w:t>предоставлены субсидии муниципальным образованиям в Республике Алтай:</w:t>
      </w:r>
    </w:p>
    <w:p w14:paraId="255EC185" w14:textId="1BA0E9BE" w:rsidR="00C33CCE" w:rsidRDefault="00AD249B">
      <w:pPr>
        <w:pStyle w:val="ad"/>
        <w:shd w:val="clear" w:color="auto" w:fill="FFFFFF"/>
        <w:autoSpaceDE w:val="0"/>
        <w:autoSpaceDN w:val="0"/>
        <w:adjustRightInd w:val="0"/>
        <w:spacing w:after="0"/>
        <w:ind w:left="0" w:firstLine="92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на выплату вознаграждения за добровольную сдачу незаконно хранящегося оружия, боеприпасов, взрывчатых веществ и взрывных устройств. </w:t>
      </w:r>
      <w:r>
        <w:rPr>
          <w:rFonts w:ascii="Times New Roman" w:eastAsia="Times New Roman" w:hAnsi="Times New Roman" w:cs="Times New Roman"/>
          <w:sz w:val="28"/>
          <w:szCs w:val="28"/>
        </w:rPr>
        <w:t>По итогам 2023 года 20 граждан из 9 муниципальных образований Республики Алтай добровольно на возмездной основе сдали 291 единиц оружия;</w:t>
      </w:r>
    </w:p>
    <w:p w14:paraId="3F32D8DE" w14:textId="1EA4E0D9" w:rsidR="00C33CCE" w:rsidRDefault="00AD249B">
      <w:pPr>
        <w:spacing w:after="0"/>
        <w:ind w:firstLine="709"/>
        <w:contextualSpacing/>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на материально-технические обеспечение деятельности народных дружин, общественных объединений правоохранительной направленности, в результате чего </w:t>
      </w:r>
      <w:r>
        <w:rPr>
          <w:rFonts w:ascii="Times New Roman" w:eastAsia="Calibri" w:hAnsi="Times New Roman" w:cs="Times New Roman"/>
          <w:sz w:val="28"/>
          <w:szCs w:val="28"/>
          <w:lang w:eastAsia="en-US"/>
        </w:rPr>
        <w:t>были обеспечены средствами обмундирования, удостоверениями, обувью и оргтехникой.</w:t>
      </w:r>
    </w:p>
    <w:p w14:paraId="1CB6966A" w14:textId="77777777" w:rsidR="00C33CCE" w:rsidRDefault="00AD249B">
      <w:pPr>
        <w:spacing w:after="0"/>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Коэффициент результативности основного мероприятия (степень достижения показателей основного мероприятия) – 1,30, рейтинг - </w:t>
      </w:r>
      <w:r>
        <w:rPr>
          <w:rFonts w:ascii="Times New Roman" w:hAnsi="Times New Roman" w:cs="Times New Roman"/>
          <w:i/>
          <w:sz w:val="28"/>
          <w:szCs w:val="28"/>
          <w:lang w:val="en-US"/>
        </w:rPr>
        <w:t>I</w:t>
      </w:r>
      <w:r>
        <w:rPr>
          <w:rFonts w:ascii="Times New Roman" w:hAnsi="Times New Roman" w:cs="Times New Roman"/>
          <w:i/>
          <w:sz w:val="28"/>
          <w:szCs w:val="28"/>
        </w:rPr>
        <w:t xml:space="preserve"> (высокоэффективное).</w:t>
      </w:r>
    </w:p>
    <w:p w14:paraId="23B52B37"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bCs/>
          <w:sz w:val="28"/>
          <w:szCs w:val="28"/>
        </w:rPr>
        <w:t>В рамках основного мероприятия</w:t>
      </w:r>
      <w:r>
        <w:rPr>
          <w:rFonts w:ascii="Times New Roman" w:hAnsi="Times New Roman" w:cs="Times New Roman"/>
          <w:b/>
          <w:bCs/>
          <w:sz w:val="28"/>
          <w:szCs w:val="28"/>
        </w:rPr>
        <w:t xml:space="preserve"> «</w:t>
      </w:r>
      <w:r>
        <w:rPr>
          <w:rFonts w:ascii="Times New Roman" w:hAnsi="Times New Roman" w:cs="Times New Roman"/>
          <w:b/>
          <w:sz w:val="28"/>
          <w:szCs w:val="28"/>
        </w:rPr>
        <w:t xml:space="preserve">Комплексные меры по противодействию незаконному обороту и потреблению наркотических средств, психотропных веществ и их прекурсоров в Республике Алтай» </w:t>
      </w:r>
      <w:r>
        <w:rPr>
          <w:rFonts w:ascii="Times New Roman" w:hAnsi="Times New Roman" w:cs="Times New Roman"/>
          <w:sz w:val="28"/>
          <w:szCs w:val="28"/>
        </w:rPr>
        <w:t>(исполнители - Министерство образования и науки Республики Алтай, Министерство здравоохранения Республики Алтай, Министерство культуры Республики Алтай, Министерство сельского хозяйства Республики Алтай, Комитет по физической культуре и спорту, Министерство труда, социального развития и занятости населения Республики Алтай):</w:t>
      </w:r>
    </w:p>
    <w:p w14:paraId="78479420" w14:textId="77777777" w:rsidR="00C33CCE" w:rsidRDefault="00AD249B">
      <w:pPr>
        <w:pStyle w:val="a7"/>
        <w:tabs>
          <w:tab w:val="left" w:pos="7274"/>
        </w:tabs>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i/>
          <w:iCs/>
          <w:sz w:val="28"/>
          <w:szCs w:val="28"/>
          <w:lang w:eastAsia="en-US"/>
        </w:rPr>
        <w:t xml:space="preserve">Министерством образования и науки Республики Алтай </w:t>
      </w:r>
      <w:r>
        <w:rPr>
          <w:rFonts w:ascii="Times New Roman" w:eastAsia="Calibri" w:hAnsi="Times New Roman" w:cs="Times New Roman"/>
          <w:sz w:val="28"/>
          <w:szCs w:val="28"/>
          <w:lang w:eastAsia="en-US"/>
        </w:rPr>
        <w:t>в рамках основного мероприятия целевыми показателями непосредственного результата реализации данного мероприятия являются следующие показатели:</w:t>
      </w:r>
    </w:p>
    <w:p w14:paraId="6D0A83D6" w14:textId="77777777" w:rsidR="00C33CCE" w:rsidRDefault="00AD249B">
      <w:pPr>
        <w:pStyle w:val="a7"/>
        <w:numPr>
          <w:ilvl w:val="0"/>
          <w:numId w:val="4"/>
        </w:numPr>
        <w:tabs>
          <w:tab w:val="left" w:pos="7274"/>
        </w:tabs>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несовершеннолетних и молодежи, участвующих в профилактических мероприятиях, от общего количества обучающихся и молодежи (план-70%);</w:t>
      </w:r>
    </w:p>
    <w:p w14:paraId="47709E74" w14:textId="7110C8C3" w:rsidR="00C33CCE" w:rsidRDefault="00AD249B">
      <w:pPr>
        <w:pStyle w:val="a7"/>
        <w:numPr>
          <w:ilvl w:val="0"/>
          <w:numId w:val="4"/>
        </w:numPr>
        <w:tabs>
          <w:tab w:val="left" w:pos="7274"/>
        </w:tabs>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охват респондентов социологическим исследованием (план-300 человек).</w:t>
      </w:r>
    </w:p>
    <w:p w14:paraId="467BAFC4" w14:textId="77777777" w:rsidR="00C33CCE" w:rsidRDefault="00AD249B">
      <w:pPr>
        <w:pStyle w:val="a7"/>
        <w:tabs>
          <w:tab w:val="left" w:pos="7274"/>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достижения показателей реализованы мероприятия:</w:t>
      </w:r>
    </w:p>
    <w:p w14:paraId="1212D410" w14:textId="77777777" w:rsidR="00C33CCE" w:rsidRDefault="00AD249B">
      <w:pPr>
        <w:pStyle w:val="a7"/>
        <w:numPr>
          <w:ilvl w:val="0"/>
          <w:numId w:val="5"/>
        </w:numPr>
        <w:tabs>
          <w:tab w:val="left" w:pos="7274"/>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2023-2024 учебном году в период с 15 сентября по 15 октября проведено социально - психологическое тестирование, направленное на раннее выявление незаконного потребления наркотических средств и психотропных веществ, в котором приняли участие 16 307 человек, что составляет 99 % от числа </w:t>
      </w:r>
      <w:r>
        <w:rPr>
          <w:rFonts w:ascii="Times New Roman" w:eastAsia="Calibri" w:hAnsi="Times New Roman" w:cs="Times New Roman"/>
          <w:sz w:val="28"/>
          <w:szCs w:val="28"/>
          <w:lang w:eastAsia="en-US"/>
        </w:rPr>
        <w:lastRenderedPageBreak/>
        <w:t>обучающихся, подлежащих тестированию (приказ министерства образования и науки Республики Алтай от 06.09.2023 года № 759).</w:t>
      </w:r>
    </w:p>
    <w:p w14:paraId="775E25D4" w14:textId="52F0D92F" w:rsidR="00C33CCE" w:rsidRDefault="00AD249B">
      <w:pPr>
        <w:pStyle w:val="a7"/>
        <w:tabs>
          <w:tab w:val="left" w:pos="7274"/>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Группы обучающихся с высокой и с высочайшей вероятностью проявлений рискового (в том числе аддитивного) поведения в количестве 4930 человек находятся в зоне повышенного внимания педагогов - психологов образовательных организаций, в отношении данных групп обучающихся проводится адресная профилактическая работа. </w:t>
      </w:r>
    </w:p>
    <w:p w14:paraId="71DE22CF" w14:textId="40A68A69" w:rsidR="00C33CCE" w:rsidRDefault="00AD249B">
      <w:pPr>
        <w:pStyle w:val="a7"/>
        <w:numPr>
          <w:ilvl w:val="0"/>
          <w:numId w:val="5"/>
        </w:numPr>
        <w:tabs>
          <w:tab w:val="left" w:pos="7274"/>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период с 16 - 24 октября 2023 года в образовательных организациях, расположенных на территории МО «г. Горно-Алтайск», проведена межведомственная антинаркотическая акция «Классный час: Наркотики. Закон. Ответственность» (далее-Акция).</w:t>
      </w:r>
    </w:p>
    <w:p w14:paraId="71EA5582" w14:textId="77777777" w:rsidR="00C33CCE" w:rsidRDefault="00AD249B">
      <w:pPr>
        <w:pStyle w:val="a7"/>
        <w:tabs>
          <w:tab w:val="left" w:pos="7274"/>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мероприятиях акции приняли участие 11330 несовершеннолетних обучающихся.</w:t>
      </w:r>
    </w:p>
    <w:p w14:paraId="45DF553C" w14:textId="77777777" w:rsidR="00C33CCE" w:rsidRDefault="00AD249B">
      <w:pPr>
        <w:spacing w:after="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i/>
          <w:iCs/>
          <w:sz w:val="28"/>
          <w:szCs w:val="28"/>
          <w:lang w:eastAsia="en-US"/>
        </w:rPr>
        <w:t>Министерством культуры Республики Алтай</w:t>
      </w:r>
      <w:r>
        <w:rPr>
          <w:rFonts w:ascii="Times New Roman" w:eastAsia="Times New Roman" w:hAnsi="Times New Roman" w:cs="Times New Roman"/>
          <w:sz w:val="28"/>
          <w:szCs w:val="28"/>
          <w:lang w:eastAsia="en-US"/>
        </w:rPr>
        <w:t xml:space="preserve"> проведены мероприятия по </w:t>
      </w:r>
      <w:r>
        <w:rPr>
          <w:rFonts w:ascii="Times New Roman" w:hAnsi="Times New Roman" w:cs="Times New Roman"/>
          <w:sz w:val="28"/>
          <w:szCs w:val="28"/>
        </w:rPr>
        <w:t>информированию несовершеннолетних и молодежи Республики Алтай о вреде наркотических средств и психотропных веществ через средства массовой информации, акции, беседы, викторины и др.</w:t>
      </w:r>
    </w:p>
    <w:p w14:paraId="23D5C620" w14:textId="77777777" w:rsidR="00C33CCE" w:rsidRDefault="00AD249B">
      <w:pPr>
        <w:pStyle w:val="a7"/>
        <w:spacing w:after="0"/>
        <w:ind w:firstLine="709"/>
        <w:jc w:val="both"/>
        <w:rPr>
          <w:rFonts w:ascii="Times New Roman" w:hAnsi="Times New Roman" w:cs="Times New Roman"/>
          <w:sz w:val="28"/>
          <w:szCs w:val="28"/>
        </w:rPr>
      </w:pPr>
      <w:r>
        <w:rPr>
          <w:rStyle w:val="10"/>
          <w:rFonts w:cs="Times New Roman"/>
          <w:color w:val="000000"/>
          <w:sz w:val="28"/>
          <w:szCs w:val="28"/>
        </w:rPr>
        <w:t>Мероприятия по профилактике и раннему выявлению незаконного потребления наркотиков включены во внеурочную и воспитательную работу, проекты, практики гражданского, духовно- нравственного воспитания детей и молодежи.</w:t>
      </w:r>
    </w:p>
    <w:p w14:paraId="5B1E7F9B" w14:textId="77777777" w:rsidR="00C33CCE" w:rsidRDefault="00AD249B">
      <w:pPr>
        <w:pStyle w:val="a7"/>
        <w:spacing w:after="0"/>
        <w:ind w:firstLine="709"/>
        <w:jc w:val="both"/>
        <w:rPr>
          <w:rFonts w:ascii="Times New Roman" w:hAnsi="Times New Roman" w:cs="Times New Roman"/>
          <w:color w:val="000000"/>
          <w:sz w:val="28"/>
          <w:szCs w:val="28"/>
          <w:shd w:val="clear" w:color="auto" w:fill="FFFFFF"/>
        </w:rPr>
      </w:pPr>
      <w:r>
        <w:rPr>
          <w:rStyle w:val="10"/>
          <w:rFonts w:cs="Times New Roman"/>
          <w:color w:val="000000"/>
          <w:sz w:val="28"/>
          <w:szCs w:val="28"/>
        </w:rPr>
        <w:t>Библиотечный фонд комплектуется литературой по профилактике наркомании (книги, периодические издания). Ежегодно приобретается литература по профилактике наркомании. В 2023 г. библиотека оформила подписку на 15 наименований печатных изданий.</w:t>
      </w:r>
    </w:p>
    <w:p w14:paraId="3C12502D" w14:textId="77777777" w:rsidR="00C33CCE" w:rsidRDefault="00AD249B">
      <w:pPr>
        <w:pStyle w:val="a7"/>
        <w:spacing w:after="0"/>
        <w:ind w:firstLine="709"/>
        <w:jc w:val="both"/>
        <w:rPr>
          <w:rFonts w:ascii="Times New Roman" w:hAnsi="Times New Roman" w:cs="Times New Roman"/>
          <w:sz w:val="28"/>
          <w:szCs w:val="28"/>
        </w:rPr>
      </w:pPr>
      <w:r>
        <w:rPr>
          <w:rStyle w:val="10"/>
          <w:rFonts w:cs="Times New Roman"/>
          <w:color w:val="000000"/>
          <w:sz w:val="28"/>
          <w:szCs w:val="28"/>
        </w:rPr>
        <w:t>Особое внимание уделяется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 Заключены договоры о совместной деятельности с образовательными организациями (школами, колледжами, детскими садами), проводятся профилактические мероприятия на их базе и на базе БУ РА «Республиканская детская библиотека».</w:t>
      </w:r>
    </w:p>
    <w:p w14:paraId="259A9349" w14:textId="77777777" w:rsidR="00C33CCE" w:rsidRDefault="00AD249B">
      <w:pPr>
        <w:pStyle w:val="a7"/>
        <w:spacing w:after="0"/>
        <w:ind w:firstLine="709"/>
        <w:jc w:val="both"/>
        <w:rPr>
          <w:rFonts w:ascii="Times New Roman" w:hAnsi="Times New Roman" w:cs="Times New Roman"/>
          <w:sz w:val="28"/>
          <w:szCs w:val="28"/>
        </w:rPr>
      </w:pPr>
      <w:r>
        <w:rPr>
          <w:rStyle w:val="10"/>
          <w:rFonts w:cs="Times New Roman"/>
          <w:color w:val="000000"/>
          <w:sz w:val="28"/>
          <w:szCs w:val="28"/>
        </w:rPr>
        <w:t>Информирование несовершеннолетних и молодежи Республики Алтай о вреде наркотических, психотропных веществ и их прекурсоров ведется через СМИ, акции, беседы, часы информации, викторины, печатную продукцию (буклеты, закладки, флаеры).</w:t>
      </w:r>
    </w:p>
    <w:p w14:paraId="36110F31" w14:textId="35B85C22" w:rsidR="00C33CCE" w:rsidRDefault="00AD249B">
      <w:pPr>
        <w:pStyle w:val="a7"/>
        <w:tabs>
          <w:tab w:val="center" w:pos="4799"/>
          <w:tab w:val="right" w:pos="6911"/>
          <w:tab w:val="center" w:pos="7559"/>
          <w:tab w:val="left" w:pos="8193"/>
        </w:tabs>
        <w:spacing w:after="0"/>
        <w:ind w:firstLine="709"/>
        <w:jc w:val="both"/>
        <w:rPr>
          <w:rFonts w:ascii="Times New Roman" w:hAnsi="Times New Roman" w:cs="Times New Roman"/>
          <w:sz w:val="28"/>
          <w:szCs w:val="28"/>
        </w:rPr>
      </w:pPr>
      <w:r>
        <w:rPr>
          <w:rStyle w:val="10"/>
          <w:rFonts w:cs="Times New Roman"/>
          <w:color w:val="000000"/>
          <w:sz w:val="28"/>
          <w:szCs w:val="28"/>
        </w:rPr>
        <w:t xml:space="preserve">26 июня - Международный день борьбы с наркоманией. Сотрудники </w:t>
      </w:r>
      <w:r>
        <w:rPr>
          <w:rStyle w:val="10"/>
          <w:color w:val="000000"/>
          <w:sz w:val="28"/>
          <w:szCs w:val="28"/>
        </w:rPr>
        <w:t>б</w:t>
      </w:r>
      <w:r>
        <w:rPr>
          <w:rStyle w:val="10"/>
          <w:rFonts w:cs="Times New Roman"/>
          <w:color w:val="000000"/>
          <w:sz w:val="28"/>
          <w:szCs w:val="28"/>
        </w:rPr>
        <w:t>иблиотеки провели уличную акцию «Мы против наркотиков и СПИДа!</w:t>
      </w:r>
      <w:r>
        <w:rPr>
          <w:rStyle w:val="151"/>
          <w:rFonts w:cs="Times New Roman"/>
          <w:color w:val="000000"/>
          <w:sz w:val="28"/>
          <w:szCs w:val="28"/>
        </w:rPr>
        <w:t>».</w:t>
      </w:r>
      <w:r>
        <w:rPr>
          <w:rStyle w:val="10"/>
          <w:rFonts w:cs="Times New Roman"/>
          <w:color w:val="000000"/>
          <w:sz w:val="28"/>
          <w:szCs w:val="28"/>
        </w:rPr>
        <w:t xml:space="preserve"> Цель мероприятия:</w:t>
      </w:r>
      <w:r>
        <w:rPr>
          <w:rStyle w:val="10"/>
          <w:color w:val="000000"/>
          <w:sz w:val="28"/>
          <w:szCs w:val="28"/>
        </w:rPr>
        <w:t xml:space="preserve"> </w:t>
      </w:r>
      <w:r>
        <w:rPr>
          <w:rStyle w:val="10"/>
          <w:rFonts w:cs="Times New Roman"/>
          <w:color w:val="000000"/>
          <w:sz w:val="28"/>
          <w:szCs w:val="28"/>
        </w:rPr>
        <w:t>пропаганда</w:t>
      </w:r>
      <w:r>
        <w:rPr>
          <w:rStyle w:val="10"/>
          <w:rFonts w:cs="Times New Roman"/>
          <w:color w:val="000000"/>
          <w:sz w:val="28"/>
          <w:szCs w:val="28"/>
        </w:rPr>
        <w:tab/>
        <w:t>здорового</w:t>
      </w:r>
      <w:r>
        <w:rPr>
          <w:rStyle w:val="10"/>
          <w:color w:val="000000"/>
          <w:sz w:val="28"/>
          <w:szCs w:val="28"/>
        </w:rPr>
        <w:t xml:space="preserve"> </w:t>
      </w:r>
      <w:r>
        <w:rPr>
          <w:rStyle w:val="10"/>
          <w:rFonts w:cs="Times New Roman"/>
          <w:color w:val="000000"/>
          <w:sz w:val="28"/>
          <w:szCs w:val="28"/>
        </w:rPr>
        <w:t xml:space="preserve">образа </w:t>
      </w:r>
      <w:r>
        <w:rPr>
          <w:rStyle w:val="10"/>
          <w:rFonts w:cs="Times New Roman"/>
          <w:color w:val="000000"/>
          <w:sz w:val="28"/>
          <w:szCs w:val="28"/>
        </w:rPr>
        <w:tab/>
        <w:t>жизни</w:t>
      </w:r>
      <w:r>
        <w:rPr>
          <w:rStyle w:val="10"/>
          <w:color w:val="000000"/>
          <w:sz w:val="28"/>
          <w:szCs w:val="28"/>
        </w:rPr>
        <w:t xml:space="preserve"> </w:t>
      </w:r>
      <w:r>
        <w:rPr>
          <w:rStyle w:val="10"/>
          <w:rFonts w:cs="Times New Roman"/>
          <w:color w:val="000000"/>
          <w:sz w:val="28"/>
          <w:szCs w:val="28"/>
        </w:rPr>
        <w:t>среди</w:t>
      </w:r>
      <w:r>
        <w:rPr>
          <w:rStyle w:val="10"/>
          <w:color w:val="000000"/>
          <w:sz w:val="28"/>
          <w:szCs w:val="28"/>
        </w:rPr>
        <w:t xml:space="preserve"> </w:t>
      </w:r>
      <w:r>
        <w:rPr>
          <w:rStyle w:val="10"/>
          <w:rFonts w:cs="Times New Roman"/>
          <w:color w:val="000000"/>
          <w:sz w:val="28"/>
          <w:szCs w:val="28"/>
        </w:rPr>
        <w:t>подростков и молодежи республики.</w:t>
      </w:r>
      <w:r>
        <w:rPr>
          <w:rStyle w:val="10"/>
          <w:color w:val="000000"/>
          <w:sz w:val="28"/>
          <w:szCs w:val="28"/>
        </w:rPr>
        <w:t xml:space="preserve"> </w:t>
      </w:r>
      <w:r>
        <w:rPr>
          <w:rStyle w:val="10"/>
          <w:rFonts w:cs="Times New Roman"/>
          <w:color w:val="000000"/>
          <w:sz w:val="28"/>
          <w:szCs w:val="28"/>
        </w:rPr>
        <w:t xml:space="preserve">Участники акции получили буклеты памятки и силиконовые браслеты. Такие акции по продвижению </w:t>
      </w:r>
      <w:r>
        <w:rPr>
          <w:rStyle w:val="10"/>
          <w:color w:val="000000"/>
          <w:sz w:val="28"/>
          <w:szCs w:val="28"/>
        </w:rPr>
        <w:t>с</w:t>
      </w:r>
      <w:r>
        <w:rPr>
          <w:rStyle w:val="10"/>
          <w:rFonts w:cs="Times New Roman"/>
          <w:color w:val="000000"/>
          <w:sz w:val="28"/>
          <w:szCs w:val="28"/>
        </w:rPr>
        <w:t xml:space="preserve">порта занятости и интереса </w:t>
      </w:r>
      <w:r>
        <w:rPr>
          <w:rStyle w:val="10"/>
          <w:rFonts w:cs="Times New Roman"/>
          <w:color w:val="000000"/>
          <w:sz w:val="28"/>
          <w:szCs w:val="28"/>
        </w:rPr>
        <w:lastRenderedPageBreak/>
        <w:t xml:space="preserve">к жизни проводятся библиотекой, так как благополучие жизни молодого поколения зависит от их здоровья, трудоспособности созидательной энергии, образования и культуры. Число участников акции </w:t>
      </w:r>
      <w:r>
        <w:rPr>
          <w:rStyle w:val="10"/>
          <w:color w:val="000000"/>
          <w:sz w:val="28"/>
          <w:szCs w:val="28"/>
        </w:rPr>
        <w:t>–</w:t>
      </w:r>
      <w:r>
        <w:rPr>
          <w:rStyle w:val="10"/>
          <w:rFonts w:cs="Times New Roman"/>
          <w:color w:val="000000"/>
          <w:sz w:val="28"/>
          <w:szCs w:val="28"/>
        </w:rPr>
        <w:t xml:space="preserve"> 50</w:t>
      </w:r>
      <w:r>
        <w:rPr>
          <w:rStyle w:val="10"/>
          <w:color w:val="000000"/>
          <w:sz w:val="28"/>
          <w:szCs w:val="28"/>
        </w:rPr>
        <w:t xml:space="preserve"> чел. роздано буклетов -50, браслетов -50.</w:t>
      </w:r>
    </w:p>
    <w:p w14:paraId="4780A311" w14:textId="77777777" w:rsidR="00C33CCE" w:rsidRDefault="00AD249B">
      <w:pPr>
        <w:pStyle w:val="a7"/>
        <w:spacing w:after="0"/>
        <w:ind w:firstLine="709"/>
        <w:jc w:val="both"/>
        <w:rPr>
          <w:rStyle w:val="10"/>
          <w:rFonts w:cs="Times New Roman"/>
          <w:color w:val="000000"/>
          <w:sz w:val="28"/>
          <w:szCs w:val="28"/>
        </w:rPr>
      </w:pPr>
      <w:r>
        <w:rPr>
          <w:rStyle w:val="10"/>
          <w:color w:val="000000"/>
          <w:sz w:val="28"/>
          <w:szCs w:val="28"/>
        </w:rPr>
        <w:t>1</w:t>
      </w:r>
      <w:r>
        <w:rPr>
          <w:rStyle w:val="10"/>
          <w:rFonts w:cs="Times New Roman"/>
          <w:color w:val="000000"/>
          <w:sz w:val="28"/>
          <w:szCs w:val="28"/>
        </w:rPr>
        <w:t xml:space="preserve"> декабря - «Всемирный день борьбы со СПИДом»: уличная акция, 30 человек (раздача буклетов, браслетов). </w:t>
      </w:r>
    </w:p>
    <w:p w14:paraId="2CFC9BF8" w14:textId="77777777" w:rsidR="00C33CCE" w:rsidRDefault="00AD249B">
      <w:pPr>
        <w:pStyle w:val="a7"/>
        <w:spacing w:after="0"/>
        <w:ind w:firstLine="709"/>
        <w:jc w:val="both"/>
        <w:rPr>
          <w:rStyle w:val="10"/>
          <w:rFonts w:cs="Times New Roman"/>
          <w:color w:val="000000"/>
          <w:sz w:val="28"/>
          <w:szCs w:val="28"/>
        </w:rPr>
      </w:pPr>
      <w:r>
        <w:rPr>
          <w:rStyle w:val="10"/>
          <w:rFonts w:cs="Times New Roman"/>
          <w:color w:val="000000"/>
          <w:sz w:val="28"/>
          <w:szCs w:val="28"/>
        </w:rPr>
        <w:t xml:space="preserve">15 декабря 2023 года подведены итоги республиканского фотоконкурса на тему «Друг наш спорт». Конкурс проводился в целях пропаганды физической культуры и спорта среди подрастающего поколения и их родителей. </w:t>
      </w:r>
    </w:p>
    <w:p w14:paraId="71F835EF" w14:textId="77777777" w:rsidR="00C33CCE" w:rsidRDefault="00AD249B">
      <w:pPr>
        <w:pStyle w:val="a7"/>
        <w:spacing w:after="0"/>
        <w:ind w:firstLine="709"/>
        <w:jc w:val="both"/>
        <w:rPr>
          <w:rStyle w:val="10"/>
          <w:rFonts w:cs="Times New Roman"/>
          <w:color w:val="000000"/>
          <w:sz w:val="28"/>
          <w:szCs w:val="28"/>
        </w:rPr>
      </w:pPr>
      <w:r>
        <w:rPr>
          <w:rStyle w:val="10"/>
          <w:rFonts w:cs="Times New Roman"/>
          <w:color w:val="000000"/>
          <w:sz w:val="28"/>
          <w:szCs w:val="28"/>
        </w:rPr>
        <w:t>Итого, в течение 2023 года в Республиканской детской библиотеке проведено 23 мероприятия по профилактике наркомании среди подростков и молодежи, число посещений составило 638.</w:t>
      </w:r>
    </w:p>
    <w:p w14:paraId="5A39FE8B" w14:textId="77777777" w:rsidR="00C33CCE" w:rsidRDefault="00AD249B">
      <w:pPr>
        <w:pStyle w:val="a7"/>
        <w:spacing w:after="0"/>
        <w:ind w:firstLine="709"/>
        <w:jc w:val="both"/>
        <w:rPr>
          <w:rStyle w:val="10"/>
          <w:color w:val="000000"/>
          <w:sz w:val="28"/>
          <w:szCs w:val="28"/>
        </w:rPr>
      </w:pPr>
      <w:r>
        <w:rPr>
          <w:rStyle w:val="10"/>
          <w:rFonts w:cs="Times New Roman"/>
          <w:color w:val="000000"/>
          <w:sz w:val="28"/>
          <w:szCs w:val="28"/>
        </w:rPr>
        <w:t>Итого, за отчетный год проведено 23 мероприятия, в них приняли участие</w:t>
      </w:r>
      <w:r>
        <w:rPr>
          <w:rStyle w:val="10"/>
          <w:rFonts w:cs="Times New Roman"/>
          <w:color w:val="FF0000"/>
          <w:sz w:val="28"/>
          <w:szCs w:val="28"/>
        </w:rPr>
        <w:t xml:space="preserve"> </w:t>
      </w:r>
      <w:r>
        <w:rPr>
          <w:rStyle w:val="10"/>
          <w:rFonts w:cs="Times New Roman"/>
          <w:sz w:val="28"/>
          <w:szCs w:val="28"/>
        </w:rPr>
        <w:t>638</w:t>
      </w:r>
      <w:r>
        <w:rPr>
          <w:rStyle w:val="10"/>
          <w:rFonts w:cs="Times New Roman"/>
          <w:color w:val="FF0000"/>
          <w:sz w:val="28"/>
          <w:szCs w:val="28"/>
        </w:rPr>
        <w:t xml:space="preserve"> </w:t>
      </w:r>
      <w:r>
        <w:rPr>
          <w:rStyle w:val="10"/>
          <w:rFonts w:cs="Times New Roman"/>
          <w:color w:val="000000"/>
          <w:sz w:val="28"/>
          <w:szCs w:val="28"/>
        </w:rPr>
        <w:t>чел</w:t>
      </w:r>
      <w:r>
        <w:rPr>
          <w:rStyle w:val="10"/>
          <w:color w:val="000000"/>
          <w:sz w:val="28"/>
          <w:szCs w:val="28"/>
        </w:rPr>
        <w:t>.</w:t>
      </w:r>
    </w:p>
    <w:p w14:paraId="7DE709E9" w14:textId="2F8FF493" w:rsidR="00C33CCE" w:rsidRDefault="00AD249B">
      <w:pPr>
        <w:pStyle w:val="ab"/>
        <w:spacing w:before="0" w:beforeAutospacing="0" w:after="0" w:afterAutospacing="0" w:line="276" w:lineRule="auto"/>
        <w:rPr>
          <w:sz w:val="28"/>
          <w:szCs w:val="28"/>
        </w:rPr>
      </w:pPr>
      <w:r>
        <w:rPr>
          <w:rFonts w:eastAsia="Calibri"/>
          <w:i/>
          <w:iCs/>
          <w:sz w:val="28"/>
          <w:szCs w:val="28"/>
          <w:lang w:eastAsia="en-US"/>
        </w:rPr>
        <w:t xml:space="preserve">Комитетом по физической культуре и спорту Республики Алтай в </w:t>
      </w:r>
      <w:r>
        <w:rPr>
          <w:sz w:val="28"/>
          <w:szCs w:val="28"/>
          <w:lang w:eastAsia="en-US"/>
        </w:rPr>
        <w:t xml:space="preserve">рамках профилактических мероприятий, направленных на формирование у населения здорового образа жизни, а также для предотвращения потребления наркотических веществ и их прекурсоров в 2023 году </w:t>
      </w:r>
      <w:proofErr w:type="gramStart"/>
      <w:r>
        <w:rPr>
          <w:sz w:val="28"/>
          <w:szCs w:val="28"/>
          <w:lang w:eastAsia="en-US"/>
        </w:rPr>
        <w:t xml:space="preserve">были  </w:t>
      </w:r>
      <w:r>
        <w:rPr>
          <w:sz w:val="28"/>
          <w:szCs w:val="28"/>
        </w:rPr>
        <w:t>проведены</w:t>
      </w:r>
      <w:proofErr w:type="gramEnd"/>
      <w:r>
        <w:rPr>
          <w:sz w:val="28"/>
          <w:szCs w:val="28"/>
        </w:rPr>
        <w:t xml:space="preserve"> следующие спортивные  массовые мероприятия:</w:t>
      </w:r>
    </w:p>
    <w:p w14:paraId="237433AC" w14:textId="08F4C6AF" w:rsidR="00C33CCE" w:rsidRDefault="00AD249B">
      <w:pPr>
        <w:pStyle w:val="ab"/>
        <w:numPr>
          <w:ilvl w:val="0"/>
          <w:numId w:val="6"/>
        </w:numPr>
        <w:spacing w:before="0" w:beforeAutospacing="0" w:after="0" w:afterAutospacing="0" w:line="276" w:lineRule="auto"/>
        <w:rPr>
          <w:sz w:val="28"/>
          <w:szCs w:val="28"/>
        </w:rPr>
      </w:pPr>
      <w:r>
        <w:rPr>
          <w:sz w:val="28"/>
          <w:szCs w:val="28"/>
        </w:rPr>
        <w:t>Первенство Республики Алтай по баскетболу среди юношей и девушек 2006 г.р. и младше, под девизом «Мы-против наркотиков!» дата проведения 10-11 ноября 2023 года, г. Горно-Алтайск, количество участников 60.</w:t>
      </w:r>
    </w:p>
    <w:p w14:paraId="3BEF030F" w14:textId="3176CF10" w:rsidR="00C33CCE" w:rsidRDefault="00AD249B">
      <w:pPr>
        <w:pStyle w:val="ab"/>
        <w:numPr>
          <w:ilvl w:val="0"/>
          <w:numId w:val="6"/>
        </w:numPr>
        <w:spacing w:before="0" w:beforeAutospacing="0" w:after="0" w:afterAutospacing="0" w:line="276" w:lineRule="auto"/>
        <w:rPr>
          <w:sz w:val="28"/>
          <w:szCs w:val="28"/>
        </w:rPr>
      </w:pPr>
      <w:r>
        <w:rPr>
          <w:sz w:val="28"/>
          <w:szCs w:val="28"/>
        </w:rPr>
        <w:t xml:space="preserve">Традиционный республиканский турнир «Учитель» по боевому самбо среди юношей 2005-2007 г.р. Турнир проходил под девизом «Спорт- против наркотиков!» дата проведения 27-29 октября 2023 года, г. Горно-Алтайск, количество участников более 150 человек. </w:t>
      </w:r>
    </w:p>
    <w:p w14:paraId="5B552B6B" w14:textId="77777777" w:rsidR="00C33CCE" w:rsidRDefault="00AD249B">
      <w:pPr>
        <w:pStyle w:val="ab"/>
        <w:numPr>
          <w:ilvl w:val="0"/>
          <w:numId w:val="6"/>
        </w:numPr>
        <w:spacing w:before="0" w:beforeAutospacing="0" w:after="0" w:afterAutospacing="0" w:line="276" w:lineRule="auto"/>
        <w:rPr>
          <w:sz w:val="28"/>
          <w:szCs w:val="28"/>
        </w:rPr>
      </w:pPr>
      <w:r>
        <w:rPr>
          <w:sz w:val="28"/>
          <w:szCs w:val="28"/>
        </w:rPr>
        <w:t xml:space="preserve">Проведен Республиканский турнир по футболу «Кубок села </w:t>
      </w:r>
      <w:proofErr w:type="spellStart"/>
      <w:r>
        <w:rPr>
          <w:sz w:val="28"/>
          <w:szCs w:val="28"/>
        </w:rPr>
        <w:t>Инегень</w:t>
      </w:r>
      <w:proofErr w:type="spellEnd"/>
      <w:r>
        <w:rPr>
          <w:sz w:val="28"/>
          <w:szCs w:val="28"/>
        </w:rPr>
        <w:t xml:space="preserve">» под девизом «Нет наркотикам». В играх приняли участие 120 человек из 16 команд. </w:t>
      </w:r>
    </w:p>
    <w:p w14:paraId="6D6F80F5" w14:textId="77777777" w:rsidR="00C33CCE" w:rsidRDefault="00AD249B">
      <w:pPr>
        <w:autoSpaceDE w:val="0"/>
        <w:autoSpaceDN w:val="0"/>
        <w:adjustRightInd w:val="0"/>
        <w:spacing w:after="0"/>
        <w:ind w:firstLine="709"/>
        <w:jc w:val="both"/>
        <w:rPr>
          <w:rFonts w:ascii="Times New Roman" w:hAnsi="Times New Roman" w:cs="Times New Roman"/>
          <w:sz w:val="28"/>
          <w:szCs w:val="28"/>
        </w:rPr>
      </w:pPr>
      <w:r>
        <w:rPr>
          <w:rFonts w:ascii="Times New Roman" w:eastAsia="Calibri" w:hAnsi="Times New Roman" w:cs="Times New Roman"/>
          <w:i/>
          <w:iCs/>
          <w:sz w:val="28"/>
          <w:szCs w:val="28"/>
        </w:rPr>
        <w:t>Министерством труда, социального развития и занятости населения Республики Алтай</w:t>
      </w:r>
      <w:r>
        <w:rPr>
          <w:rFonts w:ascii="Times New Roman" w:eastAsia="Calibri" w:hAnsi="Times New Roman" w:cs="Times New Roman"/>
          <w:sz w:val="28"/>
          <w:szCs w:val="28"/>
        </w:rPr>
        <w:t xml:space="preserve"> реализованы следующие мероприятия:</w:t>
      </w:r>
    </w:p>
    <w:p w14:paraId="69B33614" w14:textId="77777777" w:rsidR="00C33CCE" w:rsidRDefault="00AD249B">
      <w:pPr>
        <w:pStyle w:val="1"/>
        <w:ind w:firstLine="580"/>
        <w:jc w:val="both"/>
        <w:rPr>
          <w:sz w:val="28"/>
          <w:szCs w:val="28"/>
        </w:rPr>
      </w:pPr>
      <w:r>
        <w:rPr>
          <w:sz w:val="28"/>
          <w:szCs w:val="28"/>
        </w:rPr>
        <w:t>Министерством труда, социального развития и занятости населения Республики Алтай (далее - Министерство) ежегодно организуются курсы повышения квалификации специалистов учреждений в сфере социальной поддержки населения (психологов, социальных работников) по осуществлению социальной реабилитации граждан, прошедших курс лечения от наркотической зависимости. В текущем году курсы организованы и проведены с 18 декабря в соответствии с договором между Министерством и Горно-Алтайским государственным университетом.</w:t>
      </w:r>
    </w:p>
    <w:p w14:paraId="1B2E9FDE" w14:textId="77777777" w:rsidR="00C33CCE" w:rsidRDefault="00AD249B">
      <w:pPr>
        <w:pStyle w:val="1"/>
        <w:ind w:firstLine="709"/>
        <w:jc w:val="both"/>
        <w:rPr>
          <w:sz w:val="28"/>
          <w:szCs w:val="28"/>
        </w:rPr>
      </w:pPr>
      <w:r>
        <w:rPr>
          <w:sz w:val="28"/>
          <w:szCs w:val="28"/>
        </w:rPr>
        <w:t>В рамках Соглашения</w:t>
      </w:r>
      <w:r>
        <w:rPr>
          <w:bCs/>
          <w:sz w:val="28"/>
          <w:szCs w:val="28"/>
        </w:rPr>
        <w:t xml:space="preserve"> от 5 июня 2019 года</w:t>
      </w:r>
      <w:r>
        <w:rPr>
          <w:sz w:val="28"/>
          <w:szCs w:val="28"/>
        </w:rPr>
        <w:t xml:space="preserve"> </w:t>
      </w:r>
      <w:r>
        <w:rPr>
          <w:bCs/>
          <w:sz w:val="28"/>
          <w:szCs w:val="28"/>
        </w:rPr>
        <w:t xml:space="preserve">о взаимодействии, сотрудничестве и контролю за прохождением медицинского лечения от наркомании и курса социальной реабилитации в организациях социального обслуживания гражданами, потребляющими наркотические средства и психотропные вещества в немедицинских целях </w:t>
      </w:r>
      <w:r>
        <w:rPr>
          <w:sz w:val="28"/>
          <w:szCs w:val="28"/>
        </w:rPr>
        <w:t xml:space="preserve">за период 2020-2023 годы БУЗ РА «Психиатрическая больница» в адрес Министерства направлены 62 уведомления о гражданах, прошедших лечение в организации здравоохранения, из них: в 2020 году – 26 уведомлений, в 2021 году – 13, в 2022 году – 9, за 11 месяцев 2023 года – 14. </w:t>
      </w:r>
    </w:p>
    <w:p w14:paraId="66B7D220" w14:textId="3E62ED44" w:rsidR="00C33CCE" w:rsidRDefault="00AD249B">
      <w:pPr>
        <w:pStyle w:val="1"/>
        <w:ind w:firstLine="709"/>
        <w:jc w:val="both"/>
        <w:rPr>
          <w:bCs/>
          <w:sz w:val="28"/>
          <w:szCs w:val="28"/>
        </w:rPr>
      </w:pPr>
      <w:r>
        <w:rPr>
          <w:sz w:val="28"/>
          <w:szCs w:val="28"/>
        </w:rPr>
        <w:t xml:space="preserve">Данные уведомления направлены в учреждения в сфере социальной поддержки населения по месту жительства (регистрации) граждан, прошедших лечение. За период с 2020-2023 годы специалистами учреждений </w:t>
      </w:r>
      <w:r>
        <w:rPr>
          <w:bCs/>
          <w:sz w:val="28"/>
          <w:szCs w:val="28"/>
        </w:rPr>
        <w:t xml:space="preserve">оказаны консультационные, правовые и психологические услуги 38 гражданам </w:t>
      </w:r>
      <w:r>
        <w:rPr>
          <w:sz w:val="28"/>
          <w:szCs w:val="28"/>
        </w:rPr>
        <w:t>и</w:t>
      </w:r>
      <w:r>
        <w:rPr>
          <w:bCs/>
          <w:sz w:val="28"/>
          <w:szCs w:val="28"/>
        </w:rPr>
        <w:t xml:space="preserve">з 62, в том числе </w:t>
      </w:r>
      <w:r>
        <w:rPr>
          <w:sz w:val="28"/>
          <w:szCs w:val="28"/>
        </w:rPr>
        <w:t>2 гражданам оказана помощь в постановке на учет в Центр занятости населения (по причине неявки сняты с учета),</w:t>
      </w:r>
      <w:r>
        <w:rPr>
          <w:bCs/>
          <w:sz w:val="28"/>
          <w:szCs w:val="28"/>
        </w:rPr>
        <w:t xml:space="preserve"> не обратились и местонахождение неизвестно 19 граждан, отказались письменно 5 граждан.</w:t>
      </w:r>
    </w:p>
    <w:p w14:paraId="35050498" w14:textId="77777777" w:rsidR="00C33CCE" w:rsidRDefault="00C33CCE">
      <w:pPr>
        <w:pStyle w:val="1"/>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953"/>
        <w:gridCol w:w="1072"/>
        <w:gridCol w:w="836"/>
        <w:gridCol w:w="1490"/>
        <w:gridCol w:w="1073"/>
      </w:tblGrid>
      <w:tr w:rsidR="00C33CCE" w14:paraId="392F8361" w14:textId="77777777">
        <w:tc>
          <w:tcPr>
            <w:tcW w:w="4322" w:type="dxa"/>
            <w:tcBorders>
              <w:top w:val="single" w:sz="4" w:space="0" w:color="000000"/>
              <w:left w:val="single" w:sz="4" w:space="0" w:color="000000"/>
              <w:bottom w:val="single" w:sz="4" w:space="0" w:color="000000"/>
              <w:right w:val="single" w:sz="4" w:space="0" w:color="000000"/>
            </w:tcBorders>
            <w:vAlign w:val="center"/>
          </w:tcPr>
          <w:p w14:paraId="1C8E156F" w14:textId="77777777" w:rsidR="00C33CCE" w:rsidRDefault="00C33CCE">
            <w:pPr>
              <w:pStyle w:val="1"/>
              <w:jc w:val="center"/>
              <w:rPr>
                <w:sz w:val="20"/>
              </w:rPr>
            </w:pPr>
          </w:p>
          <w:p w14:paraId="11D9117A" w14:textId="77777777" w:rsidR="00C33CCE" w:rsidRDefault="00C33CCE">
            <w:pPr>
              <w:pStyle w:val="1"/>
              <w:jc w:val="center"/>
              <w:rPr>
                <w:sz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4F803A1B" w14:textId="77777777" w:rsidR="00C33CCE" w:rsidRDefault="00AD249B">
            <w:pPr>
              <w:pStyle w:val="1"/>
              <w:jc w:val="center"/>
              <w:rPr>
                <w:b/>
                <w:sz w:val="20"/>
              </w:rPr>
            </w:pPr>
            <w:r>
              <w:rPr>
                <w:b/>
                <w:sz w:val="20"/>
              </w:rPr>
              <w:t>2020г.</w:t>
            </w:r>
          </w:p>
        </w:tc>
        <w:tc>
          <w:tcPr>
            <w:tcW w:w="1072" w:type="dxa"/>
            <w:tcBorders>
              <w:top w:val="single" w:sz="4" w:space="0" w:color="000000"/>
              <w:left w:val="single" w:sz="4" w:space="0" w:color="000000"/>
              <w:bottom w:val="single" w:sz="4" w:space="0" w:color="000000"/>
              <w:right w:val="single" w:sz="4" w:space="0" w:color="000000"/>
            </w:tcBorders>
            <w:vAlign w:val="center"/>
          </w:tcPr>
          <w:p w14:paraId="0541EDE9" w14:textId="77777777" w:rsidR="00C33CCE" w:rsidRDefault="00AD249B">
            <w:pPr>
              <w:pStyle w:val="1"/>
              <w:jc w:val="center"/>
              <w:rPr>
                <w:b/>
                <w:sz w:val="20"/>
              </w:rPr>
            </w:pPr>
            <w:r>
              <w:rPr>
                <w:b/>
                <w:sz w:val="20"/>
              </w:rPr>
              <w:t>2021г.</w:t>
            </w:r>
          </w:p>
        </w:tc>
        <w:tc>
          <w:tcPr>
            <w:tcW w:w="836" w:type="dxa"/>
            <w:tcBorders>
              <w:top w:val="single" w:sz="4" w:space="0" w:color="000000"/>
              <w:left w:val="single" w:sz="4" w:space="0" w:color="000000"/>
              <w:bottom w:val="single" w:sz="4" w:space="0" w:color="000000"/>
              <w:right w:val="single" w:sz="4" w:space="0" w:color="000000"/>
            </w:tcBorders>
            <w:vAlign w:val="center"/>
          </w:tcPr>
          <w:p w14:paraId="4D50BDCA" w14:textId="77777777" w:rsidR="00C33CCE" w:rsidRDefault="00AD249B">
            <w:pPr>
              <w:pStyle w:val="1"/>
              <w:jc w:val="center"/>
              <w:rPr>
                <w:b/>
                <w:sz w:val="20"/>
              </w:rPr>
            </w:pPr>
            <w:r>
              <w:rPr>
                <w:b/>
                <w:sz w:val="20"/>
              </w:rPr>
              <w:t>2022г.</w:t>
            </w:r>
          </w:p>
        </w:tc>
        <w:tc>
          <w:tcPr>
            <w:tcW w:w="1490" w:type="dxa"/>
            <w:tcBorders>
              <w:top w:val="single" w:sz="4" w:space="0" w:color="000000"/>
              <w:left w:val="single" w:sz="4" w:space="0" w:color="000000"/>
              <w:bottom w:val="single" w:sz="4" w:space="0" w:color="000000"/>
              <w:right w:val="single" w:sz="4" w:space="0" w:color="000000"/>
            </w:tcBorders>
          </w:tcPr>
          <w:p w14:paraId="2D8DC66D" w14:textId="77777777" w:rsidR="00C33CCE" w:rsidRDefault="00AD249B">
            <w:pPr>
              <w:pStyle w:val="1"/>
              <w:jc w:val="center"/>
              <w:rPr>
                <w:b/>
                <w:sz w:val="20"/>
              </w:rPr>
            </w:pPr>
            <w:r>
              <w:rPr>
                <w:b/>
                <w:sz w:val="20"/>
              </w:rPr>
              <w:t>за 12 месяцев</w:t>
            </w:r>
          </w:p>
          <w:p w14:paraId="3302077C" w14:textId="77777777" w:rsidR="00C33CCE" w:rsidRDefault="00AD249B">
            <w:pPr>
              <w:pStyle w:val="1"/>
              <w:jc w:val="center"/>
              <w:rPr>
                <w:b/>
                <w:sz w:val="20"/>
                <w:highlight w:val="yellow"/>
              </w:rPr>
            </w:pPr>
            <w:r>
              <w:rPr>
                <w:b/>
                <w:sz w:val="20"/>
              </w:rPr>
              <w:t>2023 г.</w:t>
            </w:r>
          </w:p>
        </w:tc>
        <w:tc>
          <w:tcPr>
            <w:tcW w:w="1073" w:type="dxa"/>
            <w:tcBorders>
              <w:top w:val="single" w:sz="4" w:space="0" w:color="000000"/>
              <w:left w:val="single" w:sz="4" w:space="0" w:color="000000"/>
              <w:bottom w:val="single" w:sz="4" w:space="0" w:color="000000"/>
              <w:right w:val="single" w:sz="4" w:space="0" w:color="000000"/>
            </w:tcBorders>
            <w:vAlign w:val="center"/>
          </w:tcPr>
          <w:p w14:paraId="6FE5E940" w14:textId="77777777" w:rsidR="00C33CCE" w:rsidRDefault="00AD249B">
            <w:pPr>
              <w:pStyle w:val="1"/>
              <w:jc w:val="center"/>
              <w:rPr>
                <w:b/>
                <w:sz w:val="20"/>
              </w:rPr>
            </w:pPr>
            <w:r>
              <w:rPr>
                <w:b/>
                <w:sz w:val="20"/>
              </w:rPr>
              <w:t>Итого</w:t>
            </w:r>
          </w:p>
          <w:p w14:paraId="623227D8" w14:textId="77777777" w:rsidR="00C33CCE" w:rsidRDefault="00C33CCE">
            <w:pPr>
              <w:pStyle w:val="1"/>
              <w:jc w:val="center"/>
              <w:rPr>
                <w:b/>
                <w:sz w:val="20"/>
              </w:rPr>
            </w:pPr>
          </w:p>
        </w:tc>
      </w:tr>
      <w:tr w:rsidR="00C33CCE" w14:paraId="7DD18636" w14:textId="77777777">
        <w:tc>
          <w:tcPr>
            <w:tcW w:w="4322" w:type="dxa"/>
            <w:tcBorders>
              <w:top w:val="single" w:sz="4" w:space="0" w:color="000000"/>
              <w:left w:val="single" w:sz="4" w:space="0" w:color="000000"/>
              <w:bottom w:val="single" w:sz="4" w:space="0" w:color="000000"/>
              <w:right w:val="single" w:sz="4" w:space="0" w:color="000000"/>
            </w:tcBorders>
          </w:tcPr>
          <w:p w14:paraId="6ECFE804" w14:textId="77777777" w:rsidR="00C33CCE" w:rsidRDefault="00AD249B">
            <w:pPr>
              <w:pStyle w:val="1"/>
              <w:jc w:val="both"/>
              <w:rPr>
                <w:sz w:val="20"/>
              </w:rPr>
            </w:pPr>
            <w:r>
              <w:rPr>
                <w:sz w:val="20"/>
              </w:rPr>
              <w:t xml:space="preserve">Направлено уведомление </w:t>
            </w:r>
          </w:p>
        </w:tc>
        <w:tc>
          <w:tcPr>
            <w:tcW w:w="953" w:type="dxa"/>
            <w:tcBorders>
              <w:top w:val="single" w:sz="4" w:space="0" w:color="000000"/>
              <w:left w:val="single" w:sz="4" w:space="0" w:color="000000"/>
              <w:bottom w:val="single" w:sz="4" w:space="0" w:color="000000"/>
              <w:right w:val="single" w:sz="4" w:space="0" w:color="000000"/>
            </w:tcBorders>
            <w:vAlign w:val="center"/>
          </w:tcPr>
          <w:p w14:paraId="3904E21B" w14:textId="77777777" w:rsidR="00C33CCE" w:rsidRDefault="00AD249B">
            <w:pPr>
              <w:pStyle w:val="1"/>
              <w:jc w:val="center"/>
              <w:rPr>
                <w:sz w:val="20"/>
              </w:rPr>
            </w:pPr>
            <w:r>
              <w:rPr>
                <w:sz w:val="20"/>
              </w:rPr>
              <w:t>26</w:t>
            </w:r>
          </w:p>
        </w:tc>
        <w:tc>
          <w:tcPr>
            <w:tcW w:w="1072" w:type="dxa"/>
            <w:tcBorders>
              <w:top w:val="single" w:sz="4" w:space="0" w:color="000000"/>
              <w:left w:val="single" w:sz="4" w:space="0" w:color="000000"/>
              <w:bottom w:val="single" w:sz="4" w:space="0" w:color="000000"/>
              <w:right w:val="single" w:sz="4" w:space="0" w:color="000000"/>
            </w:tcBorders>
            <w:vAlign w:val="center"/>
          </w:tcPr>
          <w:p w14:paraId="0B62FB01" w14:textId="77777777" w:rsidR="00C33CCE" w:rsidRDefault="00AD249B">
            <w:pPr>
              <w:pStyle w:val="1"/>
              <w:jc w:val="center"/>
              <w:rPr>
                <w:sz w:val="20"/>
              </w:rPr>
            </w:pPr>
            <w:r>
              <w:rPr>
                <w:sz w:val="20"/>
              </w:rPr>
              <w:t>13</w:t>
            </w:r>
          </w:p>
        </w:tc>
        <w:tc>
          <w:tcPr>
            <w:tcW w:w="836" w:type="dxa"/>
            <w:tcBorders>
              <w:top w:val="single" w:sz="4" w:space="0" w:color="000000"/>
              <w:left w:val="single" w:sz="4" w:space="0" w:color="000000"/>
              <w:bottom w:val="single" w:sz="4" w:space="0" w:color="000000"/>
              <w:right w:val="single" w:sz="4" w:space="0" w:color="000000"/>
            </w:tcBorders>
            <w:vAlign w:val="center"/>
          </w:tcPr>
          <w:p w14:paraId="6F441CFE" w14:textId="77777777" w:rsidR="00C33CCE" w:rsidRDefault="00AD249B">
            <w:pPr>
              <w:pStyle w:val="1"/>
              <w:jc w:val="center"/>
              <w:rPr>
                <w:sz w:val="20"/>
              </w:rPr>
            </w:pPr>
            <w:r>
              <w:rPr>
                <w:sz w:val="20"/>
              </w:rPr>
              <w:t>9</w:t>
            </w:r>
          </w:p>
        </w:tc>
        <w:tc>
          <w:tcPr>
            <w:tcW w:w="1490" w:type="dxa"/>
            <w:tcBorders>
              <w:top w:val="single" w:sz="4" w:space="0" w:color="000000"/>
              <w:left w:val="single" w:sz="4" w:space="0" w:color="000000"/>
              <w:bottom w:val="single" w:sz="4" w:space="0" w:color="000000"/>
              <w:right w:val="single" w:sz="4" w:space="0" w:color="000000"/>
            </w:tcBorders>
          </w:tcPr>
          <w:p w14:paraId="23192EFE" w14:textId="77777777" w:rsidR="00C33CCE" w:rsidRDefault="00AD249B">
            <w:pPr>
              <w:pStyle w:val="1"/>
              <w:jc w:val="center"/>
              <w:rPr>
                <w:sz w:val="20"/>
              </w:rPr>
            </w:pPr>
            <w:r>
              <w:rPr>
                <w:sz w:val="20"/>
              </w:rPr>
              <w:t>14</w:t>
            </w:r>
          </w:p>
        </w:tc>
        <w:tc>
          <w:tcPr>
            <w:tcW w:w="1073" w:type="dxa"/>
            <w:tcBorders>
              <w:top w:val="single" w:sz="4" w:space="0" w:color="000000"/>
              <w:left w:val="single" w:sz="4" w:space="0" w:color="000000"/>
              <w:bottom w:val="single" w:sz="4" w:space="0" w:color="000000"/>
              <w:right w:val="single" w:sz="4" w:space="0" w:color="000000"/>
            </w:tcBorders>
            <w:vAlign w:val="center"/>
          </w:tcPr>
          <w:p w14:paraId="182C7D59" w14:textId="77777777" w:rsidR="00C33CCE" w:rsidRDefault="00AD249B">
            <w:pPr>
              <w:pStyle w:val="1"/>
              <w:jc w:val="center"/>
              <w:rPr>
                <w:sz w:val="20"/>
              </w:rPr>
            </w:pPr>
            <w:r>
              <w:rPr>
                <w:sz w:val="20"/>
              </w:rPr>
              <w:t>62</w:t>
            </w:r>
          </w:p>
        </w:tc>
      </w:tr>
      <w:tr w:rsidR="00C33CCE" w14:paraId="164EAF62" w14:textId="77777777">
        <w:tc>
          <w:tcPr>
            <w:tcW w:w="4322" w:type="dxa"/>
            <w:tcBorders>
              <w:top w:val="single" w:sz="4" w:space="0" w:color="000000"/>
              <w:left w:val="single" w:sz="4" w:space="0" w:color="000000"/>
              <w:bottom w:val="single" w:sz="4" w:space="0" w:color="000000"/>
              <w:right w:val="single" w:sz="4" w:space="0" w:color="000000"/>
            </w:tcBorders>
          </w:tcPr>
          <w:p w14:paraId="6A16BF60" w14:textId="77777777" w:rsidR="00C33CCE" w:rsidRDefault="00AD249B">
            <w:pPr>
              <w:pStyle w:val="1"/>
              <w:jc w:val="both"/>
              <w:rPr>
                <w:sz w:val="20"/>
              </w:rPr>
            </w:pPr>
            <w:r>
              <w:rPr>
                <w:sz w:val="20"/>
              </w:rPr>
              <w:t>Обратились в УСПН (оказаны консультационная помощь, психологическая помощь)</w:t>
            </w:r>
          </w:p>
        </w:tc>
        <w:tc>
          <w:tcPr>
            <w:tcW w:w="953" w:type="dxa"/>
            <w:tcBorders>
              <w:top w:val="single" w:sz="4" w:space="0" w:color="000000"/>
              <w:left w:val="single" w:sz="4" w:space="0" w:color="000000"/>
              <w:bottom w:val="single" w:sz="4" w:space="0" w:color="000000"/>
              <w:right w:val="single" w:sz="4" w:space="0" w:color="000000"/>
            </w:tcBorders>
            <w:vAlign w:val="center"/>
          </w:tcPr>
          <w:p w14:paraId="05B8A629" w14:textId="77777777" w:rsidR="00C33CCE" w:rsidRDefault="00AD249B">
            <w:pPr>
              <w:pStyle w:val="1"/>
              <w:jc w:val="center"/>
              <w:rPr>
                <w:sz w:val="20"/>
              </w:rPr>
            </w:pPr>
            <w:r>
              <w:rPr>
                <w:sz w:val="20"/>
              </w:rPr>
              <w:t>17</w:t>
            </w:r>
          </w:p>
        </w:tc>
        <w:tc>
          <w:tcPr>
            <w:tcW w:w="1072" w:type="dxa"/>
            <w:tcBorders>
              <w:top w:val="single" w:sz="4" w:space="0" w:color="000000"/>
              <w:left w:val="single" w:sz="4" w:space="0" w:color="000000"/>
              <w:bottom w:val="single" w:sz="4" w:space="0" w:color="000000"/>
              <w:right w:val="single" w:sz="4" w:space="0" w:color="000000"/>
            </w:tcBorders>
            <w:vAlign w:val="center"/>
          </w:tcPr>
          <w:p w14:paraId="17CB3608" w14:textId="77777777" w:rsidR="00C33CCE" w:rsidRDefault="00AD249B">
            <w:pPr>
              <w:pStyle w:val="1"/>
              <w:jc w:val="center"/>
              <w:rPr>
                <w:sz w:val="20"/>
              </w:rPr>
            </w:pPr>
            <w:r>
              <w:rPr>
                <w:sz w:val="20"/>
              </w:rPr>
              <w:t>7</w:t>
            </w:r>
          </w:p>
        </w:tc>
        <w:tc>
          <w:tcPr>
            <w:tcW w:w="836" w:type="dxa"/>
            <w:tcBorders>
              <w:top w:val="single" w:sz="4" w:space="0" w:color="000000"/>
              <w:left w:val="single" w:sz="4" w:space="0" w:color="000000"/>
              <w:bottom w:val="single" w:sz="4" w:space="0" w:color="000000"/>
              <w:right w:val="single" w:sz="4" w:space="0" w:color="000000"/>
            </w:tcBorders>
            <w:vAlign w:val="center"/>
          </w:tcPr>
          <w:p w14:paraId="69E4A127" w14:textId="77777777" w:rsidR="00C33CCE" w:rsidRDefault="00AD249B">
            <w:pPr>
              <w:pStyle w:val="1"/>
              <w:jc w:val="center"/>
              <w:rPr>
                <w:sz w:val="20"/>
              </w:rPr>
            </w:pPr>
            <w:r>
              <w:rPr>
                <w:sz w:val="20"/>
              </w:rPr>
              <w:t>7</w:t>
            </w:r>
          </w:p>
        </w:tc>
        <w:tc>
          <w:tcPr>
            <w:tcW w:w="1490" w:type="dxa"/>
            <w:tcBorders>
              <w:top w:val="single" w:sz="4" w:space="0" w:color="000000"/>
              <w:left w:val="single" w:sz="4" w:space="0" w:color="000000"/>
              <w:bottom w:val="single" w:sz="4" w:space="0" w:color="000000"/>
              <w:right w:val="single" w:sz="4" w:space="0" w:color="000000"/>
            </w:tcBorders>
            <w:vAlign w:val="center"/>
          </w:tcPr>
          <w:p w14:paraId="0307439E" w14:textId="77777777" w:rsidR="00C33CCE" w:rsidRDefault="00AD249B">
            <w:pPr>
              <w:pStyle w:val="1"/>
              <w:jc w:val="center"/>
              <w:rPr>
                <w:sz w:val="20"/>
              </w:rPr>
            </w:pPr>
            <w:r>
              <w:rPr>
                <w:sz w:val="20"/>
              </w:rPr>
              <w:t>7</w:t>
            </w:r>
          </w:p>
        </w:tc>
        <w:tc>
          <w:tcPr>
            <w:tcW w:w="1073" w:type="dxa"/>
            <w:tcBorders>
              <w:top w:val="single" w:sz="4" w:space="0" w:color="000000"/>
              <w:left w:val="single" w:sz="4" w:space="0" w:color="000000"/>
              <w:bottom w:val="single" w:sz="4" w:space="0" w:color="000000"/>
              <w:right w:val="single" w:sz="4" w:space="0" w:color="000000"/>
            </w:tcBorders>
            <w:vAlign w:val="center"/>
          </w:tcPr>
          <w:p w14:paraId="48B9ADD5" w14:textId="77777777" w:rsidR="00C33CCE" w:rsidRDefault="00AD249B">
            <w:pPr>
              <w:pStyle w:val="1"/>
              <w:jc w:val="center"/>
              <w:rPr>
                <w:sz w:val="20"/>
              </w:rPr>
            </w:pPr>
            <w:r>
              <w:rPr>
                <w:sz w:val="20"/>
              </w:rPr>
              <w:t>38</w:t>
            </w:r>
          </w:p>
        </w:tc>
      </w:tr>
      <w:tr w:rsidR="00C33CCE" w14:paraId="3267D892" w14:textId="77777777">
        <w:tc>
          <w:tcPr>
            <w:tcW w:w="4322" w:type="dxa"/>
            <w:tcBorders>
              <w:top w:val="single" w:sz="4" w:space="0" w:color="000000"/>
              <w:left w:val="single" w:sz="4" w:space="0" w:color="000000"/>
              <w:bottom w:val="single" w:sz="4" w:space="0" w:color="000000"/>
              <w:right w:val="single" w:sz="4" w:space="0" w:color="000000"/>
            </w:tcBorders>
          </w:tcPr>
          <w:p w14:paraId="63AAF567" w14:textId="77777777" w:rsidR="00C33CCE" w:rsidRDefault="00AD249B">
            <w:pPr>
              <w:pStyle w:val="1"/>
              <w:jc w:val="both"/>
              <w:rPr>
                <w:sz w:val="20"/>
              </w:rPr>
            </w:pPr>
            <w:r>
              <w:rPr>
                <w:sz w:val="20"/>
              </w:rPr>
              <w:t>Отказались письменно</w:t>
            </w:r>
          </w:p>
        </w:tc>
        <w:tc>
          <w:tcPr>
            <w:tcW w:w="953" w:type="dxa"/>
            <w:tcBorders>
              <w:top w:val="single" w:sz="4" w:space="0" w:color="000000"/>
              <w:left w:val="single" w:sz="4" w:space="0" w:color="000000"/>
              <w:bottom w:val="single" w:sz="4" w:space="0" w:color="000000"/>
              <w:right w:val="single" w:sz="4" w:space="0" w:color="000000"/>
            </w:tcBorders>
            <w:vAlign w:val="center"/>
          </w:tcPr>
          <w:p w14:paraId="3095501A" w14:textId="77777777" w:rsidR="00C33CCE" w:rsidRDefault="00AD249B">
            <w:pPr>
              <w:pStyle w:val="1"/>
              <w:jc w:val="center"/>
              <w:rPr>
                <w:sz w:val="20"/>
              </w:rPr>
            </w:pPr>
            <w:r>
              <w:rPr>
                <w:sz w:val="20"/>
              </w:rPr>
              <w:t>5</w:t>
            </w:r>
          </w:p>
        </w:tc>
        <w:tc>
          <w:tcPr>
            <w:tcW w:w="1072" w:type="dxa"/>
            <w:tcBorders>
              <w:top w:val="single" w:sz="4" w:space="0" w:color="000000"/>
              <w:left w:val="single" w:sz="4" w:space="0" w:color="000000"/>
              <w:bottom w:val="single" w:sz="4" w:space="0" w:color="000000"/>
              <w:right w:val="single" w:sz="4" w:space="0" w:color="000000"/>
            </w:tcBorders>
            <w:vAlign w:val="center"/>
          </w:tcPr>
          <w:p w14:paraId="6B2ECD8F" w14:textId="77777777" w:rsidR="00C33CCE" w:rsidRDefault="00AD249B">
            <w:pPr>
              <w:pStyle w:val="1"/>
              <w:jc w:val="center"/>
              <w:rPr>
                <w:sz w:val="20"/>
              </w:rPr>
            </w:pPr>
            <w:r>
              <w:rPr>
                <w:sz w:val="20"/>
              </w:rPr>
              <w:t>0</w:t>
            </w:r>
          </w:p>
        </w:tc>
        <w:tc>
          <w:tcPr>
            <w:tcW w:w="836" w:type="dxa"/>
            <w:tcBorders>
              <w:top w:val="single" w:sz="4" w:space="0" w:color="000000"/>
              <w:left w:val="single" w:sz="4" w:space="0" w:color="000000"/>
              <w:bottom w:val="single" w:sz="4" w:space="0" w:color="000000"/>
              <w:right w:val="single" w:sz="4" w:space="0" w:color="000000"/>
            </w:tcBorders>
            <w:vAlign w:val="center"/>
          </w:tcPr>
          <w:p w14:paraId="7D90D82A" w14:textId="77777777" w:rsidR="00C33CCE" w:rsidRDefault="00AD249B">
            <w:pPr>
              <w:pStyle w:val="1"/>
              <w:jc w:val="center"/>
              <w:rPr>
                <w:sz w:val="20"/>
              </w:rPr>
            </w:pPr>
            <w:r>
              <w:rPr>
                <w:sz w:val="20"/>
              </w:rPr>
              <w:t>0</w:t>
            </w:r>
          </w:p>
        </w:tc>
        <w:tc>
          <w:tcPr>
            <w:tcW w:w="1490" w:type="dxa"/>
            <w:tcBorders>
              <w:top w:val="single" w:sz="4" w:space="0" w:color="000000"/>
              <w:left w:val="single" w:sz="4" w:space="0" w:color="000000"/>
              <w:bottom w:val="single" w:sz="4" w:space="0" w:color="000000"/>
              <w:right w:val="single" w:sz="4" w:space="0" w:color="000000"/>
            </w:tcBorders>
          </w:tcPr>
          <w:p w14:paraId="38C1AEC8" w14:textId="77777777" w:rsidR="00C33CCE" w:rsidRDefault="00AD249B">
            <w:pPr>
              <w:pStyle w:val="1"/>
              <w:jc w:val="center"/>
              <w:rPr>
                <w:sz w:val="20"/>
              </w:rPr>
            </w:pPr>
            <w:r>
              <w:rPr>
                <w:sz w:val="20"/>
              </w:rPr>
              <w:t>0</w:t>
            </w:r>
          </w:p>
        </w:tc>
        <w:tc>
          <w:tcPr>
            <w:tcW w:w="1073" w:type="dxa"/>
            <w:tcBorders>
              <w:top w:val="single" w:sz="4" w:space="0" w:color="000000"/>
              <w:left w:val="single" w:sz="4" w:space="0" w:color="000000"/>
              <w:bottom w:val="single" w:sz="4" w:space="0" w:color="000000"/>
              <w:right w:val="single" w:sz="4" w:space="0" w:color="000000"/>
            </w:tcBorders>
            <w:vAlign w:val="center"/>
          </w:tcPr>
          <w:p w14:paraId="795AFB4E" w14:textId="77777777" w:rsidR="00C33CCE" w:rsidRDefault="00AD249B">
            <w:pPr>
              <w:pStyle w:val="1"/>
              <w:jc w:val="center"/>
              <w:rPr>
                <w:sz w:val="20"/>
              </w:rPr>
            </w:pPr>
            <w:r>
              <w:rPr>
                <w:sz w:val="20"/>
              </w:rPr>
              <w:t>5</w:t>
            </w:r>
          </w:p>
        </w:tc>
      </w:tr>
      <w:tr w:rsidR="00C33CCE" w14:paraId="1AE8C830" w14:textId="77777777">
        <w:tc>
          <w:tcPr>
            <w:tcW w:w="4322" w:type="dxa"/>
            <w:tcBorders>
              <w:top w:val="single" w:sz="4" w:space="0" w:color="000000"/>
              <w:left w:val="single" w:sz="4" w:space="0" w:color="000000"/>
              <w:bottom w:val="single" w:sz="4" w:space="0" w:color="000000"/>
              <w:right w:val="single" w:sz="4" w:space="0" w:color="000000"/>
            </w:tcBorders>
          </w:tcPr>
          <w:p w14:paraId="54EC2EFB" w14:textId="77777777" w:rsidR="00C33CCE" w:rsidRDefault="00AD249B">
            <w:pPr>
              <w:pStyle w:val="1"/>
              <w:jc w:val="both"/>
              <w:rPr>
                <w:sz w:val="20"/>
              </w:rPr>
            </w:pPr>
            <w:r>
              <w:rPr>
                <w:sz w:val="20"/>
              </w:rPr>
              <w:t>Не обратились, местонахождение неизвестно</w:t>
            </w:r>
          </w:p>
        </w:tc>
        <w:tc>
          <w:tcPr>
            <w:tcW w:w="953" w:type="dxa"/>
            <w:tcBorders>
              <w:top w:val="single" w:sz="4" w:space="0" w:color="000000"/>
              <w:left w:val="single" w:sz="4" w:space="0" w:color="000000"/>
              <w:bottom w:val="single" w:sz="4" w:space="0" w:color="000000"/>
              <w:right w:val="single" w:sz="4" w:space="0" w:color="000000"/>
            </w:tcBorders>
            <w:vAlign w:val="center"/>
          </w:tcPr>
          <w:p w14:paraId="03D33A24" w14:textId="77777777" w:rsidR="00C33CCE" w:rsidRDefault="00AD249B">
            <w:pPr>
              <w:pStyle w:val="1"/>
              <w:jc w:val="center"/>
              <w:rPr>
                <w:sz w:val="20"/>
              </w:rPr>
            </w:pPr>
            <w:r>
              <w:rPr>
                <w:sz w:val="20"/>
              </w:rPr>
              <w:t>4</w:t>
            </w:r>
          </w:p>
        </w:tc>
        <w:tc>
          <w:tcPr>
            <w:tcW w:w="1072" w:type="dxa"/>
            <w:tcBorders>
              <w:top w:val="single" w:sz="4" w:space="0" w:color="000000"/>
              <w:left w:val="single" w:sz="4" w:space="0" w:color="000000"/>
              <w:bottom w:val="single" w:sz="4" w:space="0" w:color="000000"/>
              <w:right w:val="single" w:sz="4" w:space="0" w:color="000000"/>
            </w:tcBorders>
            <w:vAlign w:val="center"/>
          </w:tcPr>
          <w:p w14:paraId="596A1A38" w14:textId="77777777" w:rsidR="00C33CCE" w:rsidRDefault="00AD249B">
            <w:pPr>
              <w:pStyle w:val="1"/>
              <w:jc w:val="center"/>
              <w:rPr>
                <w:sz w:val="20"/>
              </w:rPr>
            </w:pPr>
            <w:r>
              <w:rPr>
                <w:sz w:val="20"/>
              </w:rPr>
              <w:t>6</w:t>
            </w:r>
          </w:p>
        </w:tc>
        <w:tc>
          <w:tcPr>
            <w:tcW w:w="836" w:type="dxa"/>
            <w:tcBorders>
              <w:top w:val="single" w:sz="4" w:space="0" w:color="000000"/>
              <w:left w:val="single" w:sz="4" w:space="0" w:color="000000"/>
              <w:bottom w:val="single" w:sz="4" w:space="0" w:color="000000"/>
              <w:right w:val="single" w:sz="4" w:space="0" w:color="000000"/>
            </w:tcBorders>
            <w:vAlign w:val="center"/>
          </w:tcPr>
          <w:p w14:paraId="567CB773" w14:textId="77777777" w:rsidR="00C33CCE" w:rsidRDefault="00AD249B">
            <w:pPr>
              <w:pStyle w:val="1"/>
              <w:jc w:val="center"/>
              <w:rPr>
                <w:sz w:val="20"/>
              </w:rPr>
            </w:pPr>
            <w:r>
              <w:rPr>
                <w:sz w:val="20"/>
              </w:rPr>
              <w:t>2</w:t>
            </w:r>
          </w:p>
        </w:tc>
        <w:tc>
          <w:tcPr>
            <w:tcW w:w="1490" w:type="dxa"/>
            <w:tcBorders>
              <w:top w:val="single" w:sz="4" w:space="0" w:color="000000"/>
              <w:left w:val="single" w:sz="4" w:space="0" w:color="000000"/>
              <w:bottom w:val="single" w:sz="4" w:space="0" w:color="000000"/>
              <w:right w:val="single" w:sz="4" w:space="0" w:color="000000"/>
            </w:tcBorders>
            <w:vAlign w:val="center"/>
          </w:tcPr>
          <w:p w14:paraId="0996A035" w14:textId="77777777" w:rsidR="00C33CCE" w:rsidRDefault="00AD249B">
            <w:pPr>
              <w:pStyle w:val="1"/>
              <w:jc w:val="center"/>
              <w:rPr>
                <w:sz w:val="20"/>
              </w:rPr>
            </w:pPr>
            <w:r>
              <w:rPr>
                <w:sz w:val="20"/>
              </w:rPr>
              <w:t>7</w:t>
            </w:r>
          </w:p>
        </w:tc>
        <w:tc>
          <w:tcPr>
            <w:tcW w:w="1073" w:type="dxa"/>
            <w:tcBorders>
              <w:top w:val="single" w:sz="4" w:space="0" w:color="000000"/>
              <w:left w:val="single" w:sz="4" w:space="0" w:color="000000"/>
              <w:bottom w:val="single" w:sz="4" w:space="0" w:color="000000"/>
              <w:right w:val="single" w:sz="4" w:space="0" w:color="000000"/>
            </w:tcBorders>
            <w:vAlign w:val="center"/>
          </w:tcPr>
          <w:p w14:paraId="728CB42B" w14:textId="77777777" w:rsidR="00C33CCE" w:rsidRDefault="00AD249B">
            <w:pPr>
              <w:pStyle w:val="1"/>
              <w:jc w:val="center"/>
              <w:rPr>
                <w:sz w:val="20"/>
              </w:rPr>
            </w:pPr>
            <w:r>
              <w:rPr>
                <w:sz w:val="20"/>
              </w:rPr>
              <w:t>19</w:t>
            </w:r>
          </w:p>
        </w:tc>
      </w:tr>
    </w:tbl>
    <w:p w14:paraId="6F54A8EF" w14:textId="77777777" w:rsidR="00C33CCE" w:rsidRDefault="00C33CCE">
      <w:pPr>
        <w:spacing w:after="0" w:line="240" w:lineRule="auto"/>
        <w:ind w:firstLine="709"/>
        <w:jc w:val="both"/>
        <w:rPr>
          <w:rFonts w:ascii="Times New Roman" w:hAnsi="Times New Roman" w:cs="Times New Roman"/>
          <w:sz w:val="28"/>
          <w:szCs w:val="28"/>
        </w:rPr>
      </w:pPr>
    </w:p>
    <w:p w14:paraId="1DE1CE50" w14:textId="5DC28B21" w:rsidR="00C33CCE" w:rsidRDefault="00AD249B">
      <w:pPr>
        <w:pStyle w:val="a7"/>
        <w:spacing w:after="0"/>
        <w:ind w:firstLine="709"/>
        <w:jc w:val="both"/>
        <w:rPr>
          <w:rStyle w:val="10"/>
          <w:color w:val="000000"/>
          <w:sz w:val="28"/>
          <w:szCs w:val="28"/>
        </w:rPr>
      </w:pPr>
      <w:r>
        <w:rPr>
          <w:rFonts w:ascii="Times New Roman" w:hAnsi="Times New Roman" w:cs="Times New Roman"/>
          <w:bCs/>
          <w:i/>
          <w:iCs/>
          <w:sz w:val="28"/>
          <w:szCs w:val="28"/>
        </w:rPr>
        <w:t xml:space="preserve">Министерством сельского хозяйства Республики Алтай в </w:t>
      </w:r>
      <w:r>
        <w:rPr>
          <w:rFonts w:ascii="Times New Roman" w:hAnsi="Times New Roman" w:cs="Times New Roman"/>
          <w:sz w:val="28"/>
          <w:szCs w:val="28"/>
        </w:rPr>
        <w:t xml:space="preserve">2023 году </w:t>
      </w:r>
      <w:r>
        <w:rPr>
          <w:rStyle w:val="10"/>
          <w:color w:val="000000"/>
          <w:sz w:val="28"/>
          <w:szCs w:val="28"/>
        </w:rPr>
        <w:t xml:space="preserve">заключен контракт с БУ РА «Горно-Алтайский СИЦ» от 6 июля 2023 г. № 37П/2023. Данным учреждением в июле проведены работы по уничтожению очагов наркосодержащих растений в с. </w:t>
      </w:r>
      <w:proofErr w:type="spellStart"/>
      <w:r>
        <w:rPr>
          <w:rStyle w:val="10"/>
          <w:color w:val="000000"/>
          <w:sz w:val="28"/>
          <w:szCs w:val="28"/>
        </w:rPr>
        <w:t>Карлушка</w:t>
      </w:r>
      <w:proofErr w:type="spellEnd"/>
      <w:r>
        <w:rPr>
          <w:rStyle w:val="10"/>
          <w:color w:val="000000"/>
          <w:sz w:val="28"/>
          <w:szCs w:val="28"/>
        </w:rPr>
        <w:t>, Майминского района на площади 5 га (кадастровый № 04:01:011306:131).</w:t>
      </w:r>
    </w:p>
    <w:p w14:paraId="7AB4A5B5"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основного мероприятия </w:t>
      </w:r>
      <w:r>
        <w:rPr>
          <w:rFonts w:ascii="Times New Roman" w:hAnsi="Times New Roman" w:cs="Times New Roman"/>
          <w:i/>
          <w:color w:val="000000" w:themeColor="text1"/>
          <w:sz w:val="28"/>
          <w:szCs w:val="28"/>
        </w:rPr>
        <w:t xml:space="preserve">(степень достижения показателей основного мероприятия) – 1,15, рейтинг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 (высокоэффективное).</w:t>
      </w:r>
    </w:p>
    <w:p w14:paraId="7F45F800" w14:textId="77777777" w:rsidR="00C33CCE" w:rsidRDefault="00AD249B">
      <w:pPr>
        <w:numPr>
          <w:ilvl w:val="0"/>
          <w:numId w:val="6"/>
        </w:num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w:t>
      </w:r>
      <w:r>
        <w:rPr>
          <w:rFonts w:ascii="Times New Roman" w:hAnsi="Times New Roman" w:cs="Times New Roman"/>
          <w:b/>
          <w:bCs/>
          <w:sz w:val="28"/>
          <w:szCs w:val="28"/>
        </w:rPr>
        <w:t xml:space="preserve"> «Защита от жестокого обращения и профилактика насилия детей» </w:t>
      </w:r>
      <w:r>
        <w:rPr>
          <w:rFonts w:ascii="Times New Roman" w:hAnsi="Times New Roman" w:cs="Times New Roman"/>
          <w:sz w:val="28"/>
          <w:szCs w:val="28"/>
        </w:rPr>
        <w:t>(исполнители-Министерство труда, социального развития и занятости населения Республики Алтай, Министерство образования и науки Республики Алтай</w:t>
      </w:r>
      <w:r>
        <w:rPr>
          <w:rFonts w:ascii="Times New Roman" w:eastAsia="Times New Roman" w:hAnsi="Times New Roman" w:cs="Times New Roman"/>
          <w:sz w:val="28"/>
          <w:szCs w:val="28"/>
        </w:rPr>
        <w:t xml:space="preserve">) Управлениями социальной поддержки населения оказаны </w:t>
      </w:r>
      <w:r>
        <w:rPr>
          <w:rFonts w:ascii="Times New Roman" w:hAnsi="Times New Roman" w:cs="Times New Roman"/>
          <w:sz w:val="28"/>
          <w:szCs w:val="28"/>
        </w:rPr>
        <w:t xml:space="preserve">услуги по социальной реабилитации гражданам, прошедшим медицинское лечение от наркозависимости. </w:t>
      </w:r>
    </w:p>
    <w:p w14:paraId="3A4823E4" w14:textId="77777777" w:rsidR="00C33CCE" w:rsidRDefault="00AD249B">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i/>
          <w:iCs/>
          <w:sz w:val="28"/>
          <w:szCs w:val="28"/>
        </w:rPr>
        <w:t xml:space="preserve">Министерством труда, социального развития и занятости населения Республики Алтай </w:t>
      </w:r>
      <w:r>
        <w:rPr>
          <w:rFonts w:ascii="Times New Roman" w:hAnsi="Times New Roman" w:cs="Times New Roman"/>
          <w:sz w:val="28"/>
          <w:szCs w:val="28"/>
        </w:rPr>
        <w:t>реализуется мероприятие «Развитие социальных услуг и совершенствование сферы оказания экстренной психологической, правовой и других видов помощи детям, ставшим жертвами насилия и преступных посягательств через работу круглосуточной службы Телефон доверия «Нет насилию».</w:t>
      </w:r>
    </w:p>
    <w:p w14:paraId="7C95C076" w14:textId="77777777" w:rsidR="00C33CCE" w:rsidRDefault="00AD249B">
      <w:pPr>
        <w:autoSpaceDE w:val="0"/>
        <w:autoSpaceDN w:val="0"/>
        <w:adjustRightInd w:val="0"/>
        <w:spacing w:after="0"/>
        <w:ind w:firstLine="709"/>
        <w:jc w:val="both"/>
        <w:rPr>
          <w:rStyle w:val="10"/>
          <w:color w:val="000000"/>
          <w:sz w:val="28"/>
          <w:szCs w:val="28"/>
        </w:rPr>
      </w:pPr>
      <w:r>
        <w:rPr>
          <w:rFonts w:ascii="Times New Roman" w:eastAsia="Calibri" w:hAnsi="Times New Roman" w:cs="Times New Roman"/>
          <w:sz w:val="28"/>
          <w:szCs w:val="28"/>
        </w:rPr>
        <w:t>В 2023</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году</w:t>
      </w:r>
      <w:r>
        <w:rPr>
          <w:rFonts w:ascii="Times New Roman" w:eastAsia="Calibri" w:hAnsi="Times New Roman" w:cs="Times New Roman"/>
          <w:color w:val="FF0000"/>
          <w:sz w:val="28"/>
          <w:szCs w:val="28"/>
        </w:rPr>
        <w:t xml:space="preserve"> </w:t>
      </w:r>
      <w:r>
        <w:rPr>
          <w:rStyle w:val="10"/>
          <w:color w:val="000000"/>
          <w:sz w:val="28"/>
          <w:szCs w:val="28"/>
        </w:rPr>
        <w:t>в круглосуточную службу для детей, подростков и их родителей «Телефон доверия «Нет насилию» с единым бесплатным для входящих звонков общероссийским номером 8-800-2000-122 поступило 1508 звонков, из них обращений – 1306.</w:t>
      </w:r>
    </w:p>
    <w:p w14:paraId="18055885" w14:textId="77777777" w:rsidR="00C33CCE" w:rsidRDefault="00AD249B">
      <w:pPr>
        <w:autoSpaceDE w:val="0"/>
        <w:autoSpaceDN w:val="0"/>
        <w:adjustRightInd w:val="0"/>
        <w:spacing w:after="0"/>
        <w:ind w:firstLine="709"/>
        <w:jc w:val="both"/>
        <w:rPr>
          <w:rStyle w:val="10"/>
          <w:color w:val="000000"/>
          <w:sz w:val="28"/>
          <w:szCs w:val="28"/>
        </w:rPr>
      </w:pPr>
      <w:r>
        <w:rPr>
          <w:rStyle w:val="10"/>
          <w:color w:val="000000"/>
          <w:sz w:val="28"/>
          <w:szCs w:val="28"/>
        </w:rPr>
        <w:t>От общего числа обращений от детей и подростков поступило 561 (43 %) обращений, от взрослого населения 745 (57 %) обращений.</w:t>
      </w:r>
    </w:p>
    <w:p w14:paraId="20219E4A" w14:textId="172EEC20" w:rsidR="00C33CCE" w:rsidRDefault="00AD249B">
      <w:pPr>
        <w:autoSpaceDE w:val="0"/>
        <w:autoSpaceDN w:val="0"/>
        <w:adjustRightInd w:val="0"/>
        <w:spacing w:after="0"/>
        <w:ind w:firstLine="709"/>
        <w:jc w:val="both"/>
        <w:rPr>
          <w:rStyle w:val="10"/>
          <w:color w:val="000000"/>
          <w:sz w:val="28"/>
          <w:szCs w:val="28"/>
        </w:rPr>
      </w:pPr>
      <w:r>
        <w:rPr>
          <w:rStyle w:val="10"/>
          <w:color w:val="000000"/>
          <w:sz w:val="28"/>
          <w:szCs w:val="28"/>
        </w:rPr>
        <w:t>Наиболее значимой проблемой для несовершеннолетних и родителей стала проблема семейно-бытовых конфликтов, заключающиеся в непонимании между родителями и детьми.</w:t>
      </w:r>
    </w:p>
    <w:p w14:paraId="44C24AA9" w14:textId="0CDEFA30" w:rsidR="00C33CCE" w:rsidRDefault="00AD249B">
      <w:pPr>
        <w:autoSpaceDE w:val="0"/>
        <w:autoSpaceDN w:val="0"/>
        <w:adjustRightInd w:val="0"/>
        <w:spacing w:after="0"/>
        <w:ind w:firstLine="709"/>
        <w:jc w:val="both"/>
        <w:rPr>
          <w:rStyle w:val="10"/>
          <w:color w:val="000000"/>
          <w:sz w:val="28"/>
          <w:szCs w:val="28"/>
        </w:rPr>
      </w:pPr>
      <w:r>
        <w:rPr>
          <w:rStyle w:val="10"/>
          <w:color w:val="000000"/>
          <w:sz w:val="28"/>
          <w:szCs w:val="28"/>
        </w:rPr>
        <w:t>На втором по значимости месте находятся проблемы, связанные с трудностями во взаимоотношениях между сверстниками в коллективах: конфликты, возникающие на основе дружеских отношений и проявления первых чувств.</w:t>
      </w:r>
    </w:p>
    <w:p w14:paraId="6CB6FDB3" w14:textId="39545EB8" w:rsidR="00C33CCE" w:rsidRDefault="00AD249B">
      <w:pPr>
        <w:autoSpaceDE w:val="0"/>
        <w:autoSpaceDN w:val="0"/>
        <w:adjustRightInd w:val="0"/>
        <w:spacing w:after="0"/>
        <w:ind w:firstLine="709"/>
        <w:jc w:val="both"/>
        <w:rPr>
          <w:rStyle w:val="10"/>
          <w:color w:val="000000"/>
          <w:sz w:val="28"/>
          <w:szCs w:val="28"/>
        </w:rPr>
      </w:pPr>
      <w:r>
        <w:rPr>
          <w:rStyle w:val="10"/>
          <w:color w:val="000000"/>
          <w:sz w:val="28"/>
          <w:szCs w:val="28"/>
        </w:rPr>
        <w:t xml:space="preserve">На третьем по значимости месте стали переживания, связанные с соматическим здоровьем, депрессиями, состояние острого горя. </w:t>
      </w:r>
    </w:p>
    <w:p w14:paraId="432FA0BB" w14:textId="77777777" w:rsidR="00C33CCE" w:rsidRDefault="00AD249B">
      <w:pPr>
        <w:pStyle w:val="a7"/>
        <w:tabs>
          <w:tab w:val="center" w:pos="4877"/>
        </w:tabs>
        <w:spacing w:after="0"/>
        <w:ind w:firstLine="709"/>
        <w:jc w:val="both"/>
        <w:rPr>
          <w:rStyle w:val="10"/>
          <w:color w:val="000000"/>
          <w:sz w:val="28"/>
          <w:szCs w:val="28"/>
        </w:rPr>
      </w:pPr>
      <w:r>
        <w:rPr>
          <w:rFonts w:ascii="Times New Roman" w:eastAsia="Calibri" w:hAnsi="Times New Roman" w:cs="Times New Roman"/>
          <w:i/>
          <w:iCs/>
          <w:sz w:val="28"/>
          <w:szCs w:val="28"/>
          <w:lang w:eastAsia="en-US"/>
        </w:rPr>
        <w:t xml:space="preserve">Министерством образования и науки Республики Алтай </w:t>
      </w:r>
      <w:r>
        <w:rPr>
          <w:rFonts w:ascii="Times New Roman" w:eastAsia="Calibri" w:hAnsi="Times New Roman" w:cs="Times New Roman"/>
          <w:sz w:val="28"/>
          <w:szCs w:val="28"/>
          <w:lang w:eastAsia="en-US"/>
        </w:rPr>
        <w:t>в</w:t>
      </w:r>
      <w:r>
        <w:rPr>
          <w:rStyle w:val="10"/>
          <w:color w:val="000000"/>
          <w:sz w:val="28"/>
          <w:szCs w:val="28"/>
        </w:rPr>
        <w:t xml:space="preserve"> 2023 году организована деятельность комиссии по делам несовершеннолетних проведено 1 заседание Комиссии по делам несовершеннолетних и защите их прав Республики Алтай 25 декабря 2023 года. </w:t>
      </w:r>
    </w:p>
    <w:p w14:paraId="15360492"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основного </w:t>
      </w:r>
      <w:r>
        <w:rPr>
          <w:rFonts w:ascii="Times New Roman" w:hAnsi="Times New Roman" w:cs="Times New Roman"/>
          <w:i/>
          <w:color w:val="000000" w:themeColor="text1"/>
          <w:sz w:val="28"/>
          <w:szCs w:val="28"/>
        </w:rPr>
        <w:t xml:space="preserve">мероприятия (степень достижения показателей основного мероприятия) – 1,00, рейтинг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(высокоэффективное).</w:t>
      </w:r>
    </w:p>
    <w:p w14:paraId="545A1853"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В рамках основного мероприятия</w:t>
      </w:r>
      <w:r>
        <w:rPr>
          <w:rFonts w:ascii="Times New Roman" w:hAnsi="Times New Roman" w:cs="Times New Roman"/>
          <w:b/>
          <w:sz w:val="28"/>
          <w:szCs w:val="28"/>
        </w:rPr>
        <w:t xml:space="preserve"> «Реализация регионального проекта «Безопасность дорожного движения»» </w:t>
      </w:r>
      <w:r>
        <w:rPr>
          <w:rFonts w:ascii="Times New Roman" w:hAnsi="Times New Roman" w:cs="Times New Roman"/>
          <w:sz w:val="28"/>
          <w:szCs w:val="28"/>
        </w:rPr>
        <w:t xml:space="preserve">(исполнители Министерство образования и науки Республики Алтай, Министерство регионального развития Республики Алтай). </w:t>
      </w:r>
    </w:p>
    <w:p w14:paraId="1F640657" w14:textId="08DB706A" w:rsidR="00C33CCE" w:rsidRDefault="00AD249B">
      <w:pPr>
        <w:spacing w:after="0"/>
        <w:ind w:firstLine="709"/>
        <w:contextualSpacing/>
        <w:jc w:val="both"/>
        <w:rPr>
          <w:rFonts w:ascii="Times New Roman" w:hAnsi="Times New Roman" w:cs="Times New Roman"/>
          <w:sz w:val="28"/>
          <w:szCs w:val="28"/>
        </w:rPr>
      </w:pPr>
      <w:r>
        <w:rPr>
          <w:rFonts w:ascii="Times New Roman" w:eastAsia="Calibri" w:hAnsi="Times New Roman" w:cs="Times New Roman"/>
          <w:i/>
          <w:iCs/>
          <w:sz w:val="28"/>
          <w:szCs w:val="28"/>
          <w:lang w:eastAsia="en-US"/>
        </w:rPr>
        <w:t>Министерством образования и науки Республики Алтай</w:t>
      </w:r>
      <w:r>
        <w:rPr>
          <w:rFonts w:ascii="Times New Roman" w:hAnsi="Times New Roman" w:cs="Times New Roman"/>
          <w:sz w:val="28"/>
          <w:szCs w:val="28"/>
        </w:rPr>
        <w:t xml:space="preserve"> в</w:t>
      </w:r>
      <w:r>
        <w:rPr>
          <w:rStyle w:val="10"/>
          <w:rFonts w:cs="Times New Roman"/>
          <w:color w:val="000000"/>
          <w:sz w:val="28"/>
          <w:szCs w:val="28"/>
        </w:rPr>
        <w:t xml:space="preserve"> 2023 проведены мероприятия, направленные на профилактику детского дорожного травматизма, согласно плану мероприятий Министерства образования и науки и Управления ГИБДД МВД по Республике Алтай:</w:t>
      </w:r>
    </w:p>
    <w:p w14:paraId="5B53F771" w14:textId="77777777" w:rsidR="00C33CCE" w:rsidRDefault="00AD249B">
      <w:pPr>
        <w:pStyle w:val="a7"/>
        <w:widowControl w:val="0"/>
        <w:numPr>
          <w:ilvl w:val="0"/>
          <w:numId w:val="7"/>
        </w:numPr>
        <w:tabs>
          <w:tab w:val="clear" w:pos="0"/>
          <w:tab w:val="left" w:pos="990"/>
        </w:tabs>
        <w:spacing w:after="0"/>
        <w:ind w:firstLine="709"/>
        <w:jc w:val="both"/>
        <w:rPr>
          <w:rFonts w:ascii="Times New Roman" w:hAnsi="Times New Roman" w:cs="Times New Roman"/>
          <w:sz w:val="28"/>
          <w:szCs w:val="28"/>
        </w:rPr>
      </w:pPr>
      <w:r>
        <w:rPr>
          <w:rStyle w:val="10"/>
          <w:rFonts w:cs="Times New Roman"/>
          <w:color w:val="000000"/>
          <w:sz w:val="28"/>
          <w:szCs w:val="28"/>
        </w:rPr>
        <w:t>- республиканский конкурс «Лучшая книжка-малышка по правилам дорожного движения», с 10 сентября по 10 октября (более 200 участников);</w:t>
      </w:r>
    </w:p>
    <w:p w14:paraId="3F48A0F6" w14:textId="77777777" w:rsidR="00C33CCE" w:rsidRDefault="00AD249B">
      <w:pPr>
        <w:pStyle w:val="a7"/>
        <w:widowControl w:val="0"/>
        <w:numPr>
          <w:ilvl w:val="0"/>
          <w:numId w:val="7"/>
        </w:numPr>
        <w:tabs>
          <w:tab w:val="clear" w:pos="0"/>
          <w:tab w:val="left" w:pos="990"/>
        </w:tabs>
        <w:spacing w:after="0"/>
        <w:ind w:firstLine="709"/>
        <w:jc w:val="both"/>
        <w:rPr>
          <w:rFonts w:ascii="Times New Roman" w:hAnsi="Times New Roman" w:cs="Times New Roman"/>
          <w:sz w:val="28"/>
          <w:szCs w:val="28"/>
        </w:rPr>
      </w:pPr>
      <w:r>
        <w:rPr>
          <w:rStyle w:val="10"/>
          <w:rFonts w:cs="Times New Roman"/>
          <w:color w:val="000000"/>
          <w:sz w:val="28"/>
          <w:szCs w:val="28"/>
        </w:rPr>
        <w:t>-профилактическая акция «Жизнь бесценна!», 19 ноября (более 100 участников);</w:t>
      </w:r>
    </w:p>
    <w:p w14:paraId="6053E152" w14:textId="77777777" w:rsidR="00C33CCE" w:rsidRDefault="00AD249B">
      <w:pPr>
        <w:pStyle w:val="a7"/>
        <w:widowControl w:val="0"/>
        <w:numPr>
          <w:ilvl w:val="0"/>
          <w:numId w:val="7"/>
        </w:numPr>
        <w:tabs>
          <w:tab w:val="clear" w:pos="0"/>
          <w:tab w:val="left" w:pos="990"/>
        </w:tabs>
        <w:spacing w:after="0"/>
        <w:ind w:firstLine="709"/>
        <w:jc w:val="both"/>
        <w:rPr>
          <w:rFonts w:ascii="Times New Roman" w:hAnsi="Times New Roman" w:cs="Times New Roman"/>
          <w:sz w:val="28"/>
          <w:szCs w:val="28"/>
        </w:rPr>
      </w:pPr>
      <w:r>
        <w:rPr>
          <w:rStyle w:val="10"/>
          <w:rFonts w:cs="Times New Roman"/>
          <w:color w:val="000000"/>
          <w:sz w:val="28"/>
          <w:szCs w:val="28"/>
        </w:rPr>
        <w:t>-профилактическая акция «Мама знает ПДД», 24 ноября (6 участников);</w:t>
      </w:r>
    </w:p>
    <w:p w14:paraId="0CF7EC78" w14:textId="77777777" w:rsidR="00C33CCE" w:rsidRDefault="00AD249B">
      <w:pPr>
        <w:pStyle w:val="a7"/>
        <w:widowControl w:val="0"/>
        <w:numPr>
          <w:ilvl w:val="0"/>
          <w:numId w:val="7"/>
        </w:numPr>
        <w:tabs>
          <w:tab w:val="clear" w:pos="0"/>
          <w:tab w:val="left" w:pos="990"/>
        </w:tabs>
        <w:spacing w:after="0"/>
        <w:ind w:firstLine="709"/>
        <w:jc w:val="both"/>
        <w:rPr>
          <w:rFonts w:ascii="Times New Roman" w:hAnsi="Times New Roman" w:cs="Times New Roman"/>
          <w:sz w:val="28"/>
          <w:szCs w:val="28"/>
        </w:rPr>
      </w:pPr>
      <w:r>
        <w:rPr>
          <w:rFonts w:ascii="Times New Roman" w:hAnsi="Times New Roman" w:cs="Times New Roman"/>
          <w:sz w:val="28"/>
          <w:szCs w:val="28"/>
        </w:rPr>
        <w:t>республиканский смотр конкурс «Зеленый огонек - 2023», с 30 октября по 24 ноября (27 участников);</w:t>
      </w:r>
    </w:p>
    <w:p w14:paraId="1E377DBB" w14:textId="7EFD7D72" w:rsidR="00C33CCE" w:rsidRDefault="00AD249B">
      <w:pPr>
        <w:pStyle w:val="a7"/>
        <w:widowControl w:val="0"/>
        <w:tabs>
          <w:tab w:val="left" w:pos="1028"/>
        </w:tabs>
        <w:spacing w:after="0"/>
        <w:jc w:val="both"/>
        <w:rPr>
          <w:rStyle w:val="10"/>
          <w:rFonts w:cs="Times New Roman"/>
          <w:color w:val="000000"/>
          <w:sz w:val="28"/>
          <w:szCs w:val="28"/>
        </w:rPr>
      </w:pPr>
      <w:r>
        <w:rPr>
          <w:rStyle w:val="10"/>
          <w:rFonts w:cs="Times New Roman"/>
          <w:color w:val="000000"/>
          <w:sz w:val="28"/>
          <w:szCs w:val="28"/>
        </w:rPr>
        <w:tab/>
        <w:t xml:space="preserve">-республиканский конкурс «Лучшие практики работы по профилактике дорожно-транспортных происшествий в образовательных организациях Республики Алтай» с 27 октября по 13 декабря 2023 года (18 участников); </w:t>
      </w:r>
    </w:p>
    <w:p w14:paraId="51DF2302" w14:textId="77777777" w:rsidR="00C33CCE" w:rsidRDefault="00AD249B">
      <w:pPr>
        <w:pStyle w:val="a7"/>
        <w:widowControl w:val="0"/>
        <w:tabs>
          <w:tab w:val="left" w:pos="1028"/>
        </w:tabs>
        <w:spacing w:after="0"/>
        <w:jc w:val="both"/>
        <w:rPr>
          <w:rStyle w:val="10"/>
          <w:rFonts w:cs="Times New Roman"/>
          <w:color w:val="000000"/>
          <w:sz w:val="28"/>
          <w:szCs w:val="28"/>
          <w:highlight w:val="cyan"/>
        </w:rPr>
      </w:pPr>
      <w:r>
        <w:rPr>
          <w:rStyle w:val="10"/>
          <w:rFonts w:cs="Times New Roman"/>
          <w:color w:val="000000"/>
          <w:sz w:val="28"/>
          <w:szCs w:val="28"/>
        </w:rPr>
        <w:tab/>
        <w:t>-онлайн -урок по правилам дорожного движения «Азбука безопасности» 5 декабря (15 обучающихся);</w:t>
      </w:r>
    </w:p>
    <w:p w14:paraId="784EE6C7" w14:textId="77777777" w:rsidR="00C33CCE" w:rsidRDefault="00AD249B">
      <w:pPr>
        <w:pStyle w:val="a7"/>
        <w:tabs>
          <w:tab w:val="left" w:pos="1028"/>
        </w:tabs>
        <w:spacing w:after="0"/>
        <w:ind w:firstLine="709"/>
        <w:jc w:val="both"/>
        <w:rPr>
          <w:rStyle w:val="10"/>
          <w:rFonts w:cs="Times New Roman"/>
          <w:color w:val="000000"/>
          <w:sz w:val="28"/>
          <w:szCs w:val="28"/>
        </w:rPr>
      </w:pPr>
      <w:r>
        <w:rPr>
          <w:rStyle w:val="10"/>
          <w:rFonts w:cs="Times New Roman"/>
          <w:color w:val="000000"/>
          <w:sz w:val="28"/>
          <w:szCs w:val="28"/>
        </w:rPr>
        <w:t>- республиканский конкурс юных инспекторов движения «Елка ПДД», 22 декабря (44 обучающихся).</w:t>
      </w:r>
    </w:p>
    <w:p w14:paraId="05F86572" w14:textId="77777777" w:rsidR="00C33CCE" w:rsidRDefault="00AD249B">
      <w:pPr>
        <w:pStyle w:val="a7"/>
        <w:widowControl w:val="0"/>
        <w:numPr>
          <w:ilvl w:val="0"/>
          <w:numId w:val="7"/>
        </w:numPr>
        <w:tabs>
          <w:tab w:val="left" w:pos="990"/>
        </w:tabs>
        <w:spacing w:after="0"/>
        <w:jc w:val="both"/>
        <w:rPr>
          <w:rStyle w:val="10"/>
          <w:rFonts w:eastAsia="SimSun" w:cs="Times New Roman"/>
          <w:color w:val="000000"/>
          <w:sz w:val="28"/>
          <w:szCs w:val="28"/>
        </w:rPr>
      </w:pPr>
      <w:r>
        <w:rPr>
          <w:rStyle w:val="10"/>
          <w:rFonts w:cs="Times New Roman"/>
          <w:i/>
          <w:iCs/>
          <w:color w:val="000000"/>
          <w:sz w:val="28"/>
          <w:szCs w:val="28"/>
        </w:rPr>
        <w:t>Министерством регионального развития Республики Алтай</w:t>
      </w:r>
      <w:r>
        <w:rPr>
          <w:rStyle w:val="10"/>
          <w:rFonts w:cs="Times New Roman"/>
          <w:color w:val="000000"/>
          <w:sz w:val="28"/>
          <w:szCs w:val="28"/>
        </w:rPr>
        <w:t xml:space="preserve"> в рамках основного </w:t>
      </w:r>
      <w:r>
        <w:rPr>
          <w:rStyle w:val="10"/>
          <w:rFonts w:eastAsia="SimSun" w:cs="Times New Roman"/>
          <w:color w:val="000000"/>
          <w:sz w:val="28"/>
          <w:szCs w:val="28"/>
        </w:rPr>
        <w:t>мероприятия</w:t>
      </w:r>
      <w:r>
        <w:rPr>
          <w:rStyle w:val="10"/>
          <w:rFonts w:eastAsia="SimSun" w:cs="Times New Roman"/>
          <w:color w:val="000000"/>
          <w:sz w:val="28"/>
          <w:szCs w:val="28"/>
          <w:lang w:val="ru"/>
        </w:rPr>
        <w:t xml:space="preserve">, </w:t>
      </w:r>
      <w:proofErr w:type="spellStart"/>
      <w:r>
        <w:rPr>
          <w:rStyle w:val="10"/>
          <w:rFonts w:eastAsia="SimSun" w:cs="Times New Roman"/>
          <w:color w:val="000000"/>
          <w:sz w:val="28"/>
          <w:szCs w:val="28"/>
          <w:lang w:val="ru"/>
        </w:rPr>
        <w:t>направленн</w:t>
      </w:r>
      <w:proofErr w:type="spellEnd"/>
      <w:r>
        <w:rPr>
          <w:rStyle w:val="10"/>
          <w:rFonts w:eastAsia="SimSun" w:cs="Times New Roman"/>
          <w:color w:val="000000"/>
          <w:sz w:val="28"/>
          <w:szCs w:val="28"/>
        </w:rPr>
        <w:t>о</w:t>
      </w:r>
      <w:r>
        <w:rPr>
          <w:rStyle w:val="10"/>
          <w:rFonts w:eastAsia="SimSun" w:cs="Times New Roman"/>
          <w:color w:val="000000"/>
          <w:sz w:val="28"/>
          <w:szCs w:val="28"/>
          <w:lang w:val="ru"/>
        </w:rPr>
        <w:t>е на пропаганду культуры поведения участников дорожного движения</w:t>
      </w:r>
      <w:r>
        <w:rPr>
          <w:rStyle w:val="10"/>
          <w:rFonts w:eastAsia="SimSun" w:cs="Times New Roman"/>
          <w:color w:val="000000"/>
          <w:sz w:val="28"/>
          <w:szCs w:val="28"/>
        </w:rPr>
        <w:t>.</w:t>
      </w:r>
      <w:r>
        <w:t xml:space="preserve"> </w:t>
      </w:r>
      <w:r>
        <w:rPr>
          <w:rStyle w:val="10"/>
          <w:rFonts w:eastAsia="SimSun" w:cs="Times New Roman"/>
          <w:color w:val="000000"/>
          <w:sz w:val="28"/>
          <w:szCs w:val="28"/>
        </w:rPr>
        <w:t xml:space="preserve">По состоянию на 1 января 2024 года в эфир выпущено 30 видеороликов. </w:t>
      </w:r>
    </w:p>
    <w:p w14:paraId="2558715A" w14:textId="77777777" w:rsidR="00C33CCE" w:rsidRDefault="00AD249B">
      <w:pPr>
        <w:pStyle w:val="a7"/>
        <w:widowControl w:val="0"/>
        <w:numPr>
          <w:ilvl w:val="0"/>
          <w:numId w:val="7"/>
        </w:numPr>
        <w:tabs>
          <w:tab w:val="left" w:pos="990"/>
        </w:tabs>
        <w:spacing w:after="0"/>
        <w:ind w:firstLine="709"/>
        <w:jc w:val="both"/>
        <w:rPr>
          <w:rStyle w:val="10"/>
          <w:rFonts w:eastAsia="SimSun" w:cs="Times New Roman"/>
          <w:color w:val="000000"/>
          <w:sz w:val="28"/>
          <w:szCs w:val="28"/>
        </w:rPr>
      </w:pPr>
      <w:r>
        <w:rPr>
          <w:rStyle w:val="10"/>
          <w:rFonts w:eastAsia="SimSun" w:cs="Times New Roman"/>
          <w:color w:val="000000"/>
          <w:sz w:val="28"/>
          <w:szCs w:val="28"/>
        </w:rPr>
        <w:t>КУ РА РУАД «Горно-</w:t>
      </w:r>
      <w:proofErr w:type="spellStart"/>
      <w:r>
        <w:rPr>
          <w:rStyle w:val="10"/>
          <w:rFonts w:eastAsia="SimSun" w:cs="Times New Roman"/>
          <w:color w:val="000000"/>
          <w:sz w:val="28"/>
          <w:szCs w:val="28"/>
        </w:rPr>
        <w:t>Алтайавтодор</w:t>
      </w:r>
      <w:proofErr w:type="spellEnd"/>
      <w:r>
        <w:rPr>
          <w:rStyle w:val="10"/>
          <w:rFonts w:eastAsia="SimSun" w:cs="Times New Roman"/>
          <w:color w:val="000000"/>
          <w:sz w:val="28"/>
          <w:szCs w:val="28"/>
        </w:rPr>
        <w:t xml:space="preserve">» установлены информационные щиты на автомобильных дорогах регионального значения, обеспечивающих пропаганду культуры поведения участников дорожного движения. В мае 2023 года выполнены работы по установке 23 информационных щитов, направленных на пропаганду культуры поведения участников дорожного движения, на участках автомобильных дорог регионального значения с высокой интенсивностью движения и потенциально опасными участками на территории Улаганского, Онгудайского, Чемальского, Усть-Канского, Усть-Коксинского районов. В 2023 г. установлено 16 единиц информационных щитов на автомобильных дорогах регионального значения. </w:t>
      </w:r>
    </w:p>
    <w:p w14:paraId="4D01403E" w14:textId="77777777" w:rsidR="00C33CCE" w:rsidRDefault="00AD249B">
      <w:pPr>
        <w:pStyle w:val="a7"/>
        <w:widowControl w:val="0"/>
        <w:numPr>
          <w:ilvl w:val="0"/>
          <w:numId w:val="7"/>
        </w:numPr>
        <w:tabs>
          <w:tab w:val="clear" w:pos="0"/>
          <w:tab w:val="left" w:pos="990"/>
        </w:tabs>
        <w:spacing w:after="0"/>
        <w:ind w:firstLine="709"/>
        <w:jc w:val="both"/>
        <w:rPr>
          <w:rStyle w:val="10"/>
          <w:rFonts w:cs="Times New Roman"/>
          <w:i/>
          <w:iCs/>
          <w:color w:val="000000" w:themeColor="text1"/>
          <w:sz w:val="28"/>
          <w:szCs w:val="28"/>
          <w:shd w:val="clear" w:color="auto" w:fill="auto"/>
        </w:rPr>
      </w:pPr>
      <w:r>
        <w:rPr>
          <w:rStyle w:val="10"/>
          <w:rFonts w:eastAsia="SimSun" w:cs="Times New Roman"/>
          <w:i/>
          <w:iCs/>
          <w:color w:val="000000"/>
          <w:sz w:val="28"/>
          <w:szCs w:val="28"/>
        </w:rPr>
        <w:t>Коэффициент результативности основного мероприятия (степень достижения показателей основного мероприятия</w:t>
      </w:r>
      <w:r>
        <w:rPr>
          <w:rFonts w:ascii="Times New Roman" w:hAnsi="Times New Roman" w:cs="Times New Roman"/>
          <w:i/>
          <w:iCs/>
          <w:color w:val="000000" w:themeColor="text1"/>
          <w:sz w:val="28"/>
          <w:szCs w:val="28"/>
        </w:rPr>
        <w:t xml:space="preserve">) – 0,84, рейтинг - </w:t>
      </w:r>
      <w:r>
        <w:rPr>
          <w:rFonts w:ascii="Times New Roman" w:hAnsi="Times New Roman" w:cs="Times New Roman"/>
          <w:i/>
          <w:iCs/>
          <w:color w:val="000000" w:themeColor="text1"/>
          <w:sz w:val="28"/>
          <w:szCs w:val="28"/>
          <w:lang w:val="en-US"/>
        </w:rPr>
        <w:t>I</w:t>
      </w:r>
      <w:r>
        <w:rPr>
          <w:rFonts w:ascii="Times New Roman" w:hAnsi="Times New Roman" w:cs="Times New Roman"/>
          <w:i/>
          <w:iCs/>
          <w:color w:val="000000" w:themeColor="text1"/>
          <w:sz w:val="28"/>
          <w:szCs w:val="28"/>
        </w:rPr>
        <w:t xml:space="preserve"> (высокоэффективное).</w:t>
      </w:r>
    </w:p>
    <w:p w14:paraId="440A6D5B" w14:textId="77777777" w:rsidR="00C33CCE" w:rsidRDefault="00AD249B">
      <w:pPr>
        <w:numPr>
          <w:ilvl w:val="0"/>
          <w:numId w:val="6"/>
        </w:numPr>
        <w:spacing w:after="0"/>
        <w:ind w:firstLine="709"/>
        <w:contextualSpacing/>
        <w:jc w:val="both"/>
        <w:rPr>
          <w:rFonts w:cs="Times New Roman"/>
          <w:color w:val="000000"/>
          <w:sz w:val="28"/>
          <w:szCs w:val="28"/>
          <w:lang w:eastAsia="zh-CN" w:bidi="ar"/>
        </w:rPr>
      </w:pPr>
      <w:r>
        <w:rPr>
          <w:rFonts w:ascii="Times New Roman" w:hAnsi="Times New Roman" w:cs="Times New Roman"/>
          <w:sz w:val="28"/>
          <w:szCs w:val="28"/>
        </w:rPr>
        <w:t>В рамках основного мероприятия</w:t>
      </w:r>
      <w:r>
        <w:rPr>
          <w:rFonts w:ascii="Times New Roman" w:hAnsi="Times New Roman" w:cs="Times New Roman"/>
          <w:b/>
          <w:sz w:val="28"/>
          <w:szCs w:val="28"/>
        </w:rPr>
        <w:t xml:space="preserve"> «Профилактика административных правонарушений» </w:t>
      </w:r>
      <w:r>
        <w:rPr>
          <w:rFonts w:ascii="Times New Roman" w:hAnsi="Times New Roman" w:cs="Times New Roman"/>
          <w:sz w:val="28"/>
          <w:szCs w:val="28"/>
        </w:rPr>
        <w:t xml:space="preserve">(исполнители Аппарат Главы Республики Алтай, Председателя Правительства Республики Алтай и Правительства Республики Алтай). </w:t>
      </w:r>
    </w:p>
    <w:p w14:paraId="5F1205F0" w14:textId="77777777" w:rsidR="00C33CCE" w:rsidRDefault="00AD249B">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По состоянию на 1 января 2024 г. составлено 4977 протоколов об административных правонарушениях, что составляет 216,1</w:t>
      </w:r>
      <w:r>
        <w:rPr>
          <w:rFonts w:ascii="Times New Roman" w:hAnsi="Times New Roman" w:cs="Times New Roman"/>
          <w:color w:val="FF0000"/>
          <w:sz w:val="28"/>
          <w:szCs w:val="28"/>
        </w:rPr>
        <w:t xml:space="preserve"> </w:t>
      </w:r>
      <w:r>
        <w:rPr>
          <w:rFonts w:ascii="Times New Roman" w:hAnsi="Times New Roman" w:cs="Times New Roman"/>
          <w:sz w:val="28"/>
          <w:szCs w:val="28"/>
        </w:rPr>
        <w:t>% от установленного планового значения (2300,00 единиц) (больше – лучше) положительная динамика.</w:t>
      </w:r>
    </w:p>
    <w:p w14:paraId="517AA5C6" w14:textId="0483ACDE" w:rsidR="00C33CCE" w:rsidRDefault="00AD249B">
      <w:pPr>
        <w:pStyle w:val="ad"/>
        <w:numPr>
          <w:ilvl w:val="0"/>
          <w:numId w:val="7"/>
        </w:numPr>
        <w:suppressAutoHyphens/>
        <w:autoSpaceDE w:val="0"/>
        <w:autoSpaceDN w:val="0"/>
        <w:adjustRightInd w:val="0"/>
        <w:spacing w:after="0"/>
        <w:ind w:firstLine="709"/>
        <w:jc w:val="both"/>
        <w:outlineLvl w:val="0"/>
        <w:rPr>
          <w:rFonts w:ascii="Times New Roman" w:hAnsi="Times New Roman" w:cs="Times New Roman"/>
          <w:i/>
          <w:color w:val="000000" w:themeColor="text1"/>
          <w:sz w:val="28"/>
          <w:szCs w:val="28"/>
        </w:rPr>
      </w:pPr>
      <w:r>
        <w:rPr>
          <w:rFonts w:ascii="Times New Roman" w:hAnsi="Times New Roman" w:cs="Times New Roman"/>
          <w:i/>
          <w:sz w:val="28"/>
          <w:szCs w:val="28"/>
        </w:rPr>
        <w:t>Коэффициент результативности подпрограммы (степень достижения показателей подпрограммы) – 1,3</w:t>
      </w:r>
      <w:r>
        <w:rPr>
          <w:rFonts w:ascii="Times New Roman" w:hAnsi="Times New Roman" w:cs="Times New Roman"/>
          <w:i/>
          <w:color w:val="000000" w:themeColor="text1"/>
          <w:sz w:val="28"/>
          <w:szCs w:val="28"/>
        </w:rPr>
        <w:t xml:space="preserve"> рейтинг подпрограммы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(высокоэффективная).</w:t>
      </w:r>
    </w:p>
    <w:p w14:paraId="693671BF" w14:textId="77777777" w:rsidR="00C33CCE" w:rsidRDefault="00C33CCE">
      <w:pPr>
        <w:spacing w:after="0"/>
        <w:ind w:firstLine="708"/>
        <w:contextualSpacing/>
        <w:jc w:val="both"/>
        <w:rPr>
          <w:rFonts w:ascii="Times New Roman" w:hAnsi="Times New Roman" w:cs="Times New Roman"/>
          <w:sz w:val="28"/>
          <w:szCs w:val="28"/>
        </w:rPr>
      </w:pPr>
    </w:p>
    <w:p w14:paraId="68B69DE7" w14:textId="4BE29EBB" w:rsidR="00C33CCE" w:rsidRDefault="00AD249B">
      <w:pPr>
        <w:numPr>
          <w:ilvl w:val="0"/>
          <w:numId w:val="6"/>
        </w:num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w:t>
      </w:r>
      <w:r>
        <w:rPr>
          <w:rFonts w:ascii="Times New Roman" w:hAnsi="Times New Roman" w:cs="Times New Roman"/>
          <w:b/>
          <w:sz w:val="28"/>
          <w:szCs w:val="28"/>
        </w:rPr>
        <w:t xml:space="preserve"> «Участие в защите государственной границы на территории Республики Алтай».</w:t>
      </w:r>
    </w:p>
    <w:p w14:paraId="40D487E0" w14:textId="77777777" w:rsidR="00C33CCE" w:rsidRDefault="00AD249B">
      <w:pPr>
        <w:spacing w:after="0"/>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По данному мероприятию финансирование </w:t>
      </w:r>
      <w:proofErr w:type="spellStart"/>
      <w:r>
        <w:rPr>
          <w:rFonts w:ascii="Times New Roman" w:hAnsi="Times New Roman" w:cs="Times New Roman"/>
          <w:sz w:val="28"/>
          <w:szCs w:val="28"/>
        </w:rPr>
        <w:t>предусмотренно</w:t>
      </w:r>
      <w:proofErr w:type="spellEnd"/>
      <w:r>
        <w:rPr>
          <w:rFonts w:ascii="Times New Roman" w:hAnsi="Times New Roman" w:cs="Times New Roman"/>
          <w:sz w:val="28"/>
          <w:szCs w:val="28"/>
        </w:rPr>
        <w:t xml:space="preserve"> с 2024 года, мероприятия по данному показателю в 2023 году не проводились. </w:t>
      </w:r>
    </w:p>
    <w:p w14:paraId="346D77DD" w14:textId="0F1EE59F" w:rsidR="00C33CCE" w:rsidRDefault="00AD249B">
      <w:pPr>
        <w:spacing w:after="0"/>
        <w:ind w:firstLine="709"/>
        <w:contextualSpacing/>
        <w:jc w:val="both"/>
        <w:rPr>
          <w:rStyle w:val="10"/>
          <w:rFonts w:cs="Times New Roman"/>
          <w:color w:val="000000"/>
          <w:sz w:val="28"/>
          <w:szCs w:val="28"/>
          <w:highlight w:val="cyan"/>
        </w:rPr>
      </w:pPr>
      <w:r>
        <w:rPr>
          <w:rFonts w:ascii="Times New Roman" w:hAnsi="Times New Roman" w:cs="Times New Roman"/>
          <w:i/>
          <w:sz w:val="28"/>
          <w:szCs w:val="28"/>
        </w:rPr>
        <w:t xml:space="preserve">Коэффициент результативности основного </w:t>
      </w:r>
      <w:r>
        <w:rPr>
          <w:rFonts w:ascii="Times New Roman" w:hAnsi="Times New Roman" w:cs="Times New Roman"/>
          <w:i/>
          <w:color w:val="000000" w:themeColor="text1"/>
          <w:sz w:val="28"/>
          <w:szCs w:val="28"/>
        </w:rPr>
        <w:t xml:space="preserve">мероприятия (степень достижения показателей основного мероприятия) – </w:t>
      </w:r>
      <w:r w:rsidR="0021607E" w:rsidRPr="0021607E">
        <w:rPr>
          <w:rFonts w:ascii="Times New Roman" w:hAnsi="Times New Roman" w:cs="Times New Roman"/>
          <w:i/>
          <w:color w:val="000000" w:themeColor="text1"/>
          <w:sz w:val="28"/>
          <w:szCs w:val="28"/>
        </w:rPr>
        <w:t>24</w:t>
      </w:r>
      <w:r>
        <w:rPr>
          <w:rFonts w:ascii="Times New Roman" w:hAnsi="Times New Roman" w:cs="Times New Roman"/>
          <w:i/>
          <w:color w:val="000000" w:themeColor="text1"/>
          <w:sz w:val="28"/>
          <w:szCs w:val="28"/>
        </w:rPr>
        <w:t>,5</w:t>
      </w:r>
      <w:r w:rsidR="0021607E" w:rsidRPr="0021607E">
        <w:rPr>
          <w:rFonts w:ascii="Times New Roman" w:hAnsi="Times New Roman" w:cs="Times New Roman"/>
          <w:i/>
          <w:color w:val="000000" w:themeColor="text1"/>
          <w:sz w:val="28"/>
          <w:szCs w:val="28"/>
        </w:rPr>
        <w:t>2</w:t>
      </w:r>
      <w:r>
        <w:rPr>
          <w:rFonts w:ascii="Times New Roman" w:hAnsi="Times New Roman" w:cs="Times New Roman"/>
          <w:i/>
          <w:color w:val="000000" w:themeColor="text1"/>
          <w:sz w:val="28"/>
          <w:szCs w:val="28"/>
        </w:rPr>
        <w:t xml:space="preserve"> рейтинг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V (неэффективное).</w:t>
      </w:r>
    </w:p>
    <w:p w14:paraId="669C2ACE" w14:textId="77777777" w:rsidR="00C33CCE" w:rsidRDefault="00AD249B">
      <w:pPr>
        <w:pStyle w:val="ad"/>
        <w:numPr>
          <w:ilvl w:val="0"/>
          <w:numId w:val="7"/>
        </w:numPr>
        <w:suppressAutoHyphens/>
        <w:autoSpaceDE w:val="0"/>
        <w:autoSpaceDN w:val="0"/>
        <w:adjustRightInd w:val="0"/>
        <w:spacing w:after="0"/>
        <w:ind w:firstLine="709"/>
        <w:jc w:val="both"/>
        <w:outlineLvl w:val="0"/>
        <w:rPr>
          <w:rFonts w:ascii="Times New Roman" w:hAnsi="Times New Roman" w:cs="Times New Roman"/>
          <w:i/>
          <w:color w:val="000000" w:themeColor="text1"/>
          <w:sz w:val="28"/>
          <w:szCs w:val="28"/>
        </w:rPr>
      </w:pPr>
      <w:r>
        <w:rPr>
          <w:rFonts w:ascii="Times New Roman" w:hAnsi="Times New Roman" w:cs="Times New Roman"/>
          <w:bCs/>
          <w:sz w:val="28"/>
          <w:szCs w:val="28"/>
        </w:rPr>
        <w:t xml:space="preserve"> </w:t>
      </w:r>
      <w:r>
        <w:rPr>
          <w:rFonts w:ascii="Times New Roman" w:hAnsi="Times New Roman" w:cs="Times New Roman"/>
          <w:i/>
          <w:sz w:val="28"/>
          <w:szCs w:val="28"/>
        </w:rPr>
        <w:t>Коэффициент результативности подпрограммы (степень достижения показателей подпрограммы) – 1,09</w:t>
      </w:r>
      <w:r>
        <w:rPr>
          <w:rFonts w:ascii="Times New Roman" w:hAnsi="Times New Roman" w:cs="Times New Roman"/>
          <w:i/>
          <w:color w:val="000000" w:themeColor="text1"/>
          <w:sz w:val="28"/>
          <w:szCs w:val="28"/>
        </w:rPr>
        <w:t xml:space="preserve">, рейтинг подпрограммы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(высокоэффективная).</w:t>
      </w:r>
    </w:p>
    <w:p w14:paraId="102312A8" w14:textId="77777777" w:rsidR="00C33CCE" w:rsidRDefault="00AD249B">
      <w:pPr>
        <w:pStyle w:val="ad"/>
        <w:numPr>
          <w:ilvl w:val="0"/>
          <w:numId w:val="7"/>
        </w:numPr>
        <w:spacing w:after="0"/>
        <w:jc w:val="both"/>
        <w:rPr>
          <w:rFonts w:ascii="Times New Roman" w:hAnsi="Times New Roman" w:cs="Times New Roman"/>
          <w:sz w:val="28"/>
          <w:szCs w:val="28"/>
        </w:rPr>
      </w:pPr>
      <w:bookmarkStart w:id="1" w:name="_Hlk130383878"/>
      <w:r>
        <w:rPr>
          <w:rFonts w:ascii="Times New Roman" w:hAnsi="Times New Roman" w:cs="Times New Roman"/>
          <w:sz w:val="28"/>
          <w:szCs w:val="28"/>
        </w:rPr>
        <w:t>Реализация основных мероприятий позволила достичь следующих показателей подпрограммы:</w:t>
      </w:r>
    </w:p>
    <w:p w14:paraId="2C8F6723" w14:textId="50B4A147"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 к</w:t>
      </w:r>
      <w:r>
        <w:rPr>
          <w:rFonts w:ascii="Times New Roman" w:hAnsi="Times New Roman" w:cs="Times New Roman"/>
          <w:sz w:val="28"/>
          <w:szCs w:val="28"/>
        </w:rPr>
        <w:t>оличество зарегистрированных дорожно-транспортных происшествий с участием несовершеннолетних по состоянию на 1 января 2024 года составило 65,00 единиц, что составляет 103.2% от установленного планового значения (6</w:t>
      </w:r>
      <w:r w:rsidR="00292603">
        <w:rPr>
          <w:rFonts w:ascii="Times New Roman" w:hAnsi="Times New Roman" w:cs="Times New Roman"/>
          <w:sz w:val="28"/>
          <w:szCs w:val="28"/>
        </w:rPr>
        <w:t>8</w:t>
      </w:r>
      <w:r>
        <w:rPr>
          <w:rFonts w:ascii="Times New Roman" w:hAnsi="Times New Roman" w:cs="Times New Roman"/>
          <w:sz w:val="28"/>
          <w:szCs w:val="28"/>
        </w:rPr>
        <w:t>,00 единиц), темп роста к уровню предшествующего года - 13,32% (488 единиц) значение целевого показателя не достигнуто (меньше-лучше);</w:t>
      </w:r>
    </w:p>
    <w:p w14:paraId="147474B9"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количество зарегистрированных преступлений, совершенных в общественных местах, связанных с угрозой жизни, здоровью и имуществу граждан, хулиганством по состоянию на 1 января 2024 года составило 457,00 единиц, что составляет 84,32 % от установленного планового значения (542 единиц), темп роста к уровню предшествующего года - 75,29 % (607 единиц) значение целевого показателя не достигнуто (меньше-лучше);</w:t>
      </w:r>
    </w:p>
    <w:p w14:paraId="52AE89DD"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количество преступлений в сфере незаконного оборота наркотиков, зарегистрированных в Республике Алтай по состоянию на 1 января 2024 года составило 349 единиц, что составляет 105, 76 % от установленного планового значения (330 единиц), темп роста к уровню предшествующего года - 103,87% (336 единиц) значение целевого показателя не достигнуто (меньше-лучше);</w:t>
      </w:r>
    </w:p>
    <w:p w14:paraId="0CEBC705"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количество несовершеннолетних, потерпевших от преступных посягательств в Республике Алтай по состоянию на 1 января 2024 года составило 358,00 единиц, что составляет 79.56% от установленного планового значения (425,00 единиц), темп роста к уровню предшествующего года - 101,70 % (352 единиц) значение целевого показателя достигнуто (меньше-лучше);</w:t>
      </w:r>
    </w:p>
    <w:p w14:paraId="4C3EB53A" w14:textId="6406E905"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 количество выявленных нарушений правовых режимов, установленных на государственной границе и </w:t>
      </w:r>
      <w:r w:rsidR="00915CF3">
        <w:rPr>
          <w:rFonts w:ascii="Times New Roman" w:hAnsi="Times New Roman" w:cs="Times New Roman"/>
          <w:sz w:val="28"/>
          <w:szCs w:val="28"/>
        </w:rPr>
        <w:t>приграничной территории Республики Алтай,</w:t>
      </w:r>
      <w:r>
        <w:rPr>
          <w:rFonts w:ascii="Times New Roman" w:hAnsi="Times New Roman" w:cs="Times New Roman"/>
          <w:sz w:val="28"/>
          <w:szCs w:val="28"/>
        </w:rPr>
        <w:t xml:space="preserve"> </w:t>
      </w:r>
      <w:r w:rsidR="00292603">
        <w:rPr>
          <w:rFonts w:ascii="Times New Roman" w:hAnsi="Times New Roman" w:cs="Times New Roman"/>
          <w:sz w:val="28"/>
          <w:szCs w:val="28"/>
        </w:rPr>
        <w:t xml:space="preserve">50 единиц </w:t>
      </w:r>
      <w:r>
        <w:rPr>
          <w:rFonts w:ascii="Times New Roman" w:hAnsi="Times New Roman" w:cs="Times New Roman"/>
          <w:sz w:val="28"/>
          <w:szCs w:val="28"/>
        </w:rPr>
        <w:t xml:space="preserve">составило </w:t>
      </w:r>
      <w:r w:rsidR="00292603">
        <w:rPr>
          <w:rFonts w:ascii="Times New Roman" w:hAnsi="Times New Roman" w:cs="Times New Roman"/>
          <w:sz w:val="28"/>
          <w:szCs w:val="28"/>
        </w:rPr>
        <w:t>10</w:t>
      </w:r>
      <w:r>
        <w:rPr>
          <w:rFonts w:ascii="Times New Roman" w:hAnsi="Times New Roman" w:cs="Times New Roman"/>
          <w:sz w:val="28"/>
          <w:szCs w:val="28"/>
        </w:rPr>
        <w:t>0% (меньше-лучше</w:t>
      </w:r>
      <w:r w:rsidR="00915CF3">
        <w:rPr>
          <w:rFonts w:ascii="Times New Roman" w:hAnsi="Times New Roman" w:cs="Times New Roman"/>
          <w:sz w:val="28"/>
          <w:szCs w:val="28"/>
        </w:rPr>
        <w:t>);</w:t>
      </w:r>
    </w:p>
    <w:p w14:paraId="1CBB4492" w14:textId="5E550A49"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 количество протоколов об административных правонарушениях, составленных органами местного самоуправления в Республике </w:t>
      </w:r>
      <w:r w:rsidR="00915CF3">
        <w:rPr>
          <w:rFonts w:ascii="Times New Roman" w:hAnsi="Times New Roman" w:cs="Times New Roman"/>
          <w:sz w:val="28"/>
          <w:szCs w:val="28"/>
        </w:rPr>
        <w:t>Алтай по</w:t>
      </w:r>
      <w:r>
        <w:rPr>
          <w:rFonts w:ascii="Times New Roman" w:hAnsi="Times New Roman" w:cs="Times New Roman"/>
          <w:sz w:val="28"/>
          <w:szCs w:val="28"/>
        </w:rPr>
        <w:t xml:space="preserve"> состоянию на 1 января </w:t>
      </w:r>
      <w:r w:rsidR="00915CF3">
        <w:rPr>
          <w:rFonts w:ascii="Times New Roman" w:hAnsi="Times New Roman" w:cs="Times New Roman"/>
          <w:sz w:val="28"/>
          <w:szCs w:val="28"/>
        </w:rPr>
        <w:t>2024 года,</w:t>
      </w:r>
      <w:r>
        <w:rPr>
          <w:rFonts w:ascii="Times New Roman" w:hAnsi="Times New Roman" w:cs="Times New Roman"/>
          <w:sz w:val="28"/>
          <w:szCs w:val="28"/>
        </w:rPr>
        <w:t xml:space="preserve"> составило 4971 единиц, что составляет 216,13 % от установленного планового значения (2300 единиц), значение целевого показателя перевыполнено (больше-лучше);</w:t>
      </w:r>
    </w:p>
    <w:p w14:paraId="574247FD" w14:textId="77777777" w:rsidR="00C33CCE" w:rsidRDefault="00AD249B">
      <w:pPr>
        <w:pStyle w:val="ad"/>
        <w:numPr>
          <w:ilvl w:val="0"/>
          <w:numId w:val="7"/>
        </w:numPr>
        <w:spacing w:after="0"/>
        <w:jc w:val="both"/>
        <w:rPr>
          <w:rFonts w:ascii="Times New Roman" w:hAnsi="Times New Roman" w:cs="Times New Roman"/>
          <w:sz w:val="28"/>
          <w:szCs w:val="28"/>
          <w:highlight w:val="yellow"/>
        </w:rPr>
      </w:pPr>
      <w:r>
        <w:rPr>
          <w:rFonts w:ascii="Times New Roman" w:hAnsi="Times New Roman" w:cs="Times New Roman"/>
          <w:sz w:val="28"/>
          <w:szCs w:val="28"/>
        </w:rPr>
        <w:t>- доля исполненных решений по делам об административных правонарушениях, по отношению к общему числу возбужденных органами местного самоуправления по состоянию на 1 января 2024 года составило 70,3%, что составляет 102, 03 % от установленного планового значения (68,9 %), значение целевого показателя достигнуто (больше-лучше</w:t>
      </w:r>
      <w:proofErr w:type="gramStart"/>
      <w:r>
        <w:rPr>
          <w:rFonts w:ascii="Times New Roman" w:hAnsi="Times New Roman" w:cs="Times New Roman"/>
          <w:sz w:val="28"/>
          <w:szCs w:val="28"/>
        </w:rPr>
        <w:t>) ;</w:t>
      </w:r>
      <w:proofErr w:type="gramEnd"/>
    </w:p>
    <w:p w14:paraId="24D0A288"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количество преступлений против личности, собственности, общественной безопасности и общественного порядка, совершенных с применением оружия и взрывчатых веществ по состоянию на 1 января 2024 года составило 21 единиц, что составляет 50 % от установленного планового значения (42 единиц), темп роста к уровню предшествующего года - 70 % (30 единиц) значение целевого показателя достигнуто (меньше-лучше);</w:t>
      </w:r>
    </w:p>
    <w:p w14:paraId="72F80B47" w14:textId="77777777" w:rsidR="00C33CCE" w:rsidRDefault="00AD249B">
      <w:pPr>
        <w:pStyle w:val="ad"/>
        <w:numPr>
          <w:ilvl w:val="0"/>
          <w:numId w:val="7"/>
        </w:numPr>
        <w:spacing w:after="0"/>
        <w:jc w:val="both"/>
        <w:rPr>
          <w:rFonts w:ascii="Times New Roman" w:hAnsi="Times New Roman" w:cs="Times New Roman"/>
          <w:sz w:val="28"/>
          <w:szCs w:val="28"/>
          <w:highlight w:val="yellow"/>
        </w:rPr>
      </w:pPr>
      <w:r>
        <w:rPr>
          <w:rFonts w:ascii="Times New Roman" w:hAnsi="Times New Roman" w:cs="Times New Roman"/>
          <w:sz w:val="28"/>
          <w:szCs w:val="28"/>
        </w:rPr>
        <w:t>- численность граждан, народных дружин и общественных объединений правоохранительной направленности, зарегистрированных в региональном реестре МВД по Республике Алтай по состоянию на 1 января 2024 года составило 290 единиц, что составляет 100 % от установленного планового значения (290 единиц), темп роста к уровню предшествующего года - 100 % (290 единиц) значение целевого показателя достигнуто (больше-лучше);</w:t>
      </w:r>
    </w:p>
    <w:p w14:paraId="30D594C3"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число лиц, состоящих на учете в медицинских организациях с диагнозом «синдром зависимости от наркотических веществ (наркомания)»  по состоянию на 1 января 2024 года составило 197 человек, что составляет 80,41 % от установленного планового значения (245 человек), значение целевого показателя достигнуто (меньше-лучше);</w:t>
      </w:r>
    </w:p>
    <w:p w14:paraId="0CB8BAF5" w14:textId="1448E76B"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 количество преступлений, совершенных в отношении несовершеннолетних по состоянию на 1 января </w:t>
      </w:r>
      <w:r w:rsidR="00915CF3">
        <w:rPr>
          <w:rFonts w:ascii="Times New Roman" w:hAnsi="Times New Roman" w:cs="Times New Roman"/>
          <w:sz w:val="28"/>
          <w:szCs w:val="28"/>
        </w:rPr>
        <w:t>2024 года,</w:t>
      </w:r>
      <w:r>
        <w:rPr>
          <w:rFonts w:ascii="Times New Roman" w:hAnsi="Times New Roman" w:cs="Times New Roman"/>
          <w:sz w:val="28"/>
          <w:szCs w:val="28"/>
        </w:rPr>
        <w:t xml:space="preserve"> составило 275 единиц, что составляет 110 % от установленного планового значения (250 единиц), значение целевого показателя не достигнуто (меньше-лучше);</w:t>
      </w:r>
    </w:p>
    <w:p w14:paraId="25E912BC" w14:textId="77777777" w:rsidR="00C33CCE" w:rsidRDefault="00AD249B">
      <w:pPr>
        <w:pStyle w:val="ad"/>
        <w:numPr>
          <w:ilvl w:val="0"/>
          <w:numId w:val="7"/>
        </w:numPr>
        <w:spacing w:after="0"/>
        <w:jc w:val="both"/>
        <w:rPr>
          <w:rFonts w:ascii="Times New Roman" w:hAnsi="Times New Roman" w:cs="Times New Roman"/>
          <w:sz w:val="28"/>
          <w:szCs w:val="28"/>
          <w:highlight w:val="yellow"/>
        </w:rPr>
      </w:pPr>
      <w:r>
        <w:rPr>
          <w:rFonts w:ascii="Times New Roman" w:hAnsi="Times New Roman" w:cs="Times New Roman"/>
          <w:sz w:val="28"/>
          <w:szCs w:val="28"/>
        </w:rPr>
        <w:t>- численность несовершеннолетних, совершивших преступления или принявших в них участие, состоящих на учете в комиссиях по делам несовершеннолетних и защите их прав по состоянию на 1 января 2024 года составило 94 человек, что составляет 78,33 % от установленного планового значения (120 человек), темп роста к уровню предшествующего года - 55,62 % (169 человек) значение целевого показателя достигнуто (меньше-лучше);</w:t>
      </w:r>
    </w:p>
    <w:p w14:paraId="798085F1" w14:textId="28C6FA63"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количество погибших в дорожно</w:t>
      </w:r>
      <w:r w:rsidR="00D35010">
        <w:rPr>
          <w:rFonts w:ascii="Times New Roman" w:hAnsi="Times New Roman" w:cs="Times New Roman"/>
          <w:sz w:val="28"/>
          <w:szCs w:val="28"/>
        </w:rPr>
        <w:t>-</w:t>
      </w:r>
      <w:r>
        <w:rPr>
          <w:rFonts w:ascii="Times New Roman" w:hAnsi="Times New Roman" w:cs="Times New Roman"/>
          <w:sz w:val="28"/>
          <w:szCs w:val="28"/>
        </w:rPr>
        <w:t>транспортных происшествиях на 10 тысяч транспортных средств по состоянию на 1 января 2024 года составило 3,91 человек, что составляет 126, 53 % от установленного планового значения (3,09 человек), темп роста к уровню предшествующего года - 76,82 % (5,09 человек) значение целевого показателя не достигнуто (меньше-лучше);</w:t>
      </w:r>
    </w:p>
    <w:p w14:paraId="529F71F9" w14:textId="7EA208CB"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количество погибших в дорожно</w:t>
      </w:r>
      <w:r w:rsidR="00D35010">
        <w:rPr>
          <w:rFonts w:ascii="Times New Roman" w:hAnsi="Times New Roman" w:cs="Times New Roman"/>
          <w:sz w:val="28"/>
          <w:szCs w:val="28"/>
        </w:rPr>
        <w:t>-</w:t>
      </w:r>
      <w:r>
        <w:rPr>
          <w:rFonts w:ascii="Times New Roman" w:hAnsi="Times New Roman" w:cs="Times New Roman"/>
          <w:sz w:val="28"/>
          <w:szCs w:val="28"/>
        </w:rPr>
        <w:t>транспортных происшествиях на 100 тысяч населения по состоянию на 1 января 2024 года составило 17,07 человек , что составляет 150,4 % от установленного планового значения (11,35 человек), темп роста к уровню предшествующего года - 84, 54 % (20,31 человек) значение целевого показателя не достигнуто (меньше-лучше);</w:t>
      </w:r>
    </w:p>
    <w:p w14:paraId="49E44E60" w14:textId="426B9621" w:rsidR="00C33CCE" w:rsidRDefault="00AD249B">
      <w:pPr>
        <w:spacing w:after="0"/>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мероприятий по предупреждению нарушений правовых режимов, установленных на государственной границе и приграничной территории Республики Алтай, мероприятия по данному показателю будут осуществляться с 2024 года</w:t>
      </w:r>
      <w:r w:rsidR="00915CF3" w:rsidRPr="00915CF3">
        <w:rPr>
          <w:rFonts w:ascii="Times New Roman" w:hAnsi="Times New Roman" w:cs="Times New Roman"/>
          <w:sz w:val="28"/>
          <w:szCs w:val="28"/>
        </w:rPr>
        <w:t xml:space="preserve">, </w:t>
      </w:r>
      <w:r w:rsidR="00915CF3">
        <w:rPr>
          <w:rFonts w:ascii="Times New Roman" w:hAnsi="Times New Roman" w:cs="Times New Roman"/>
          <w:sz w:val="28"/>
          <w:szCs w:val="28"/>
        </w:rPr>
        <w:t>в</w:t>
      </w:r>
      <w:r w:rsidR="00915CF3" w:rsidRPr="00915CF3">
        <w:rPr>
          <w:rFonts w:ascii="Times New Roman" w:hAnsi="Times New Roman" w:cs="Times New Roman"/>
          <w:sz w:val="28"/>
          <w:szCs w:val="28"/>
        </w:rPr>
        <w:t xml:space="preserve"> 2023</w:t>
      </w:r>
      <w:r w:rsidR="00915CF3">
        <w:rPr>
          <w:rFonts w:ascii="Times New Roman" w:hAnsi="Times New Roman" w:cs="Times New Roman"/>
          <w:sz w:val="28"/>
          <w:szCs w:val="28"/>
        </w:rPr>
        <w:t xml:space="preserve"> году составило 1350 единиц что составляет 7941,2 % от установленного планового значения (17 единиц) </w:t>
      </w:r>
      <w:r>
        <w:rPr>
          <w:rFonts w:ascii="Times New Roman" w:hAnsi="Times New Roman" w:cs="Times New Roman"/>
          <w:sz w:val="28"/>
          <w:szCs w:val="28"/>
        </w:rPr>
        <w:t>(</w:t>
      </w:r>
      <w:r w:rsidR="00915CF3">
        <w:rPr>
          <w:rFonts w:ascii="Times New Roman" w:hAnsi="Times New Roman" w:cs="Times New Roman"/>
          <w:sz w:val="28"/>
          <w:szCs w:val="28"/>
        </w:rPr>
        <w:t>больше</w:t>
      </w:r>
      <w:r>
        <w:rPr>
          <w:rFonts w:ascii="Times New Roman" w:hAnsi="Times New Roman" w:cs="Times New Roman"/>
          <w:sz w:val="28"/>
          <w:szCs w:val="28"/>
        </w:rPr>
        <w:t>-лучше);</w:t>
      </w:r>
    </w:p>
    <w:p w14:paraId="569F8873" w14:textId="346B361F" w:rsidR="00C33CCE" w:rsidRDefault="00AD249B">
      <w:pPr>
        <w:spacing w:after="0"/>
        <w:jc w:val="both"/>
        <w:rPr>
          <w:rFonts w:ascii="Times New Roman" w:hAnsi="Times New Roman" w:cs="Times New Roman"/>
          <w:sz w:val="28"/>
          <w:szCs w:val="28"/>
        </w:rPr>
      </w:pPr>
      <w:r>
        <w:rPr>
          <w:rFonts w:ascii="Times New Roman" w:hAnsi="Times New Roman" w:cs="Times New Roman"/>
          <w:sz w:val="28"/>
          <w:szCs w:val="28"/>
        </w:rPr>
        <w:t xml:space="preserve">- количество граждан в составе народных дружин, участвующих в защите государственной границы </w:t>
      </w:r>
      <w:proofErr w:type="gramStart"/>
      <w:r>
        <w:rPr>
          <w:rFonts w:ascii="Times New Roman" w:hAnsi="Times New Roman" w:cs="Times New Roman"/>
          <w:sz w:val="28"/>
          <w:szCs w:val="28"/>
        </w:rPr>
        <w:t>на территории</w:t>
      </w:r>
      <w:proofErr w:type="gramEnd"/>
      <w:r>
        <w:rPr>
          <w:rFonts w:ascii="Times New Roman" w:hAnsi="Times New Roman" w:cs="Times New Roman"/>
          <w:sz w:val="28"/>
          <w:szCs w:val="28"/>
        </w:rPr>
        <w:t xml:space="preserve"> Республики Алтай составило </w:t>
      </w:r>
      <w:r w:rsidR="0021607E" w:rsidRPr="0021607E">
        <w:rPr>
          <w:rFonts w:ascii="Times New Roman" w:hAnsi="Times New Roman" w:cs="Times New Roman"/>
          <w:sz w:val="28"/>
          <w:szCs w:val="28"/>
        </w:rPr>
        <w:t>13</w:t>
      </w:r>
      <w:r>
        <w:rPr>
          <w:rFonts w:ascii="Times New Roman" w:hAnsi="Times New Roman" w:cs="Times New Roman"/>
          <w:sz w:val="28"/>
          <w:szCs w:val="28"/>
        </w:rPr>
        <w:t xml:space="preserve">2 человек, что составляет </w:t>
      </w:r>
      <w:r w:rsidR="0021607E" w:rsidRPr="0021607E">
        <w:rPr>
          <w:rFonts w:ascii="Times New Roman" w:hAnsi="Times New Roman" w:cs="Times New Roman"/>
          <w:sz w:val="28"/>
          <w:szCs w:val="28"/>
        </w:rPr>
        <w:t>100</w:t>
      </w:r>
      <w:r>
        <w:rPr>
          <w:rFonts w:ascii="Times New Roman" w:hAnsi="Times New Roman" w:cs="Times New Roman"/>
          <w:sz w:val="28"/>
          <w:szCs w:val="28"/>
        </w:rPr>
        <w:t xml:space="preserve"> % от установленного планового значения (132 человек) (больше-лучше) </w:t>
      </w:r>
    </w:p>
    <w:p w14:paraId="414279DF" w14:textId="77777777" w:rsidR="00C33CCE" w:rsidRDefault="00C33CCE">
      <w:pPr>
        <w:spacing w:after="0"/>
        <w:jc w:val="both"/>
        <w:rPr>
          <w:rFonts w:ascii="Times New Roman" w:hAnsi="Times New Roman" w:cs="Times New Roman"/>
          <w:sz w:val="28"/>
          <w:szCs w:val="28"/>
          <w:highlight w:val="yellow"/>
        </w:rPr>
      </w:pPr>
    </w:p>
    <w:p w14:paraId="2E4A2E8A" w14:textId="77777777" w:rsidR="00C33CCE" w:rsidRDefault="00AD249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Подпрограмма 2. Противодействие коррупции в Республике Алтай</w:t>
      </w:r>
    </w:p>
    <w:p w14:paraId="6EE82565" w14:textId="4AF5CAAE" w:rsidR="00C33CCE" w:rsidRDefault="00AD249B">
      <w:pPr>
        <w:spacing w:after="0"/>
        <w:ind w:firstLine="709"/>
        <w:rPr>
          <w:rFonts w:ascii="Times New Roman" w:hAnsi="Times New Roman" w:cs="Times New Roman"/>
          <w:sz w:val="28"/>
          <w:szCs w:val="28"/>
        </w:rPr>
      </w:pPr>
      <w:r>
        <w:rPr>
          <w:rFonts w:ascii="Times New Roman" w:hAnsi="Times New Roman" w:cs="Times New Roman"/>
          <w:sz w:val="28"/>
          <w:szCs w:val="28"/>
        </w:rPr>
        <w:t>Подпрограмма «Противодействие коррупции в Республике Алтай»</w:t>
      </w:r>
      <w:r w:rsidR="00915CF3">
        <w:rPr>
          <w:rFonts w:ascii="Times New Roman" w:hAnsi="Times New Roman" w:cs="Times New Roman"/>
          <w:sz w:val="28"/>
          <w:szCs w:val="28"/>
        </w:rPr>
        <w:t xml:space="preserve"> </w:t>
      </w:r>
      <w:r>
        <w:rPr>
          <w:rFonts w:ascii="Times New Roman" w:hAnsi="Times New Roman" w:cs="Times New Roman"/>
          <w:sz w:val="28"/>
          <w:szCs w:val="28"/>
        </w:rPr>
        <w:t>направлена на решение следующих задач:</w:t>
      </w:r>
    </w:p>
    <w:p w14:paraId="5AEF758C" w14:textId="77777777" w:rsidR="00C33CCE" w:rsidRDefault="00AD249B">
      <w:pPr>
        <w:pStyle w:val="ad"/>
        <w:numPr>
          <w:ilvl w:val="0"/>
          <w:numId w:val="8"/>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уровня антикоррупционного образования государственных гражданских служащих Республики Алтай;</w:t>
      </w:r>
    </w:p>
    <w:p w14:paraId="2F7D5E64" w14:textId="77777777" w:rsidR="00C33CCE" w:rsidRDefault="00AD249B">
      <w:pPr>
        <w:pStyle w:val="ad"/>
        <w:numPr>
          <w:ilvl w:val="0"/>
          <w:numId w:val="8"/>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открытости и доступности для населения деятельности органов государственной власти Республики Алтай, укрепление их связи с гражданским обществом, стимулирование антикоррупционной активности общественности;</w:t>
      </w:r>
    </w:p>
    <w:p w14:paraId="779AF6B2" w14:textId="77777777" w:rsidR="00C33CCE" w:rsidRDefault="00AD249B">
      <w:pPr>
        <w:pStyle w:val="ad"/>
        <w:numPr>
          <w:ilvl w:val="0"/>
          <w:numId w:val="8"/>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Социологическое исследование в целях оценки уровня коррупции в Республике Алтай;</w:t>
      </w:r>
    </w:p>
    <w:p w14:paraId="0EF6F8BD" w14:textId="6EFF79C8" w:rsidR="00C33CCE" w:rsidRDefault="00D35010">
      <w:pPr>
        <w:pStyle w:val="ad"/>
        <w:numPr>
          <w:ilvl w:val="0"/>
          <w:numId w:val="8"/>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AD249B">
        <w:rPr>
          <w:rFonts w:ascii="Times New Roman" w:hAnsi="Times New Roman" w:cs="Times New Roman"/>
          <w:sz w:val="28"/>
          <w:szCs w:val="28"/>
        </w:rPr>
        <w:t xml:space="preserve"> ведения регистра муниципальных нормативных правовых актов в Республике Алтай.</w:t>
      </w:r>
    </w:p>
    <w:p w14:paraId="33B117B1"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подпрограммы реализованы следующими основными мероприятиями:</w:t>
      </w:r>
    </w:p>
    <w:p w14:paraId="2BE6C183"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 xml:space="preserve">1. </w:t>
      </w:r>
      <w:r>
        <w:rPr>
          <w:rFonts w:ascii="Times New Roman" w:hAnsi="Times New Roman" w:cs="Times New Roman"/>
          <w:bCs/>
          <w:sz w:val="28"/>
          <w:szCs w:val="28"/>
        </w:rPr>
        <w:t>В рамках основного мероприятия</w:t>
      </w:r>
      <w:r>
        <w:rPr>
          <w:rFonts w:ascii="Times New Roman" w:hAnsi="Times New Roman" w:cs="Times New Roman"/>
          <w:b/>
          <w:bCs/>
          <w:sz w:val="28"/>
          <w:szCs w:val="28"/>
        </w:rPr>
        <w:t xml:space="preserve"> «Повышение уровня антикоррупционной компетентности государственных гражданских служащих Республики Алтай»</w:t>
      </w:r>
      <w:r>
        <w:rPr>
          <w:rFonts w:ascii="Times New Roman" w:hAnsi="Times New Roman" w:cs="Times New Roman"/>
          <w:sz w:val="28"/>
          <w:szCs w:val="28"/>
        </w:rPr>
        <w:t xml:space="preserve"> (исполнители-Аппарат Главы Республики Алтай, Председателя Правительства Республики Алтай и Правительства Республики Алтай, Министерство сельского хозяйства Республики Алтай, Комитет по делам записи актов гражданского состояния и архивов Республики Алтай; Комитет по обеспечению деятельности мировых судей Республики Алтай; Комитет ветеринарии с </w:t>
      </w:r>
      <w:proofErr w:type="spellStart"/>
      <w:r>
        <w:rPr>
          <w:rFonts w:ascii="Times New Roman" w:hAnsi="Times New Roman" w:cs="Times New Roman"/>
          <w:sz w:val="28"/>
          <w:szCs w:val="28"/>
        </w:rPr>
        <w:t>Госветинспекцией</w:t>
      </w:r>
      <w:proofErr w:type="spellEnd"/>
      <w:r>
        <w:rPr>
          <w:rFonts w:ascii="Times New Roman" w:hAnsi="Times New Roman" w:cs="Times New Roman"/>
          <w:sz w:val="28"/>
          <w:szCs w:val="28"/>
        </w:rPr>
        <w:t xml:space="preserve"> Республики Алтай):</w:t>
      </w:r>
    </w:p>
    <w:p w14:paraId="4E9A7AC2" w14:textId="77777777" w:rsidR="00C33CCE" w:rsidRDefault="00AD249B">
      <w:pPr>
        <w:pStyle w:val="a7"/>
        <w:ind w:firstLine="708"/>
        <w:jc w:val="both"/>
        <w:rPr>
          <w:rFonts w:ascii="Times New Roman" w:hAnsi="Times New Roman" w:cs="Times New Roman"/>
          <w:sz w:val="28"/>
          <w:szCs w:val="28"/>
        </w:rPr>
      </w:pPr>
      <w:r>
        <w:rPr>
          <w:rFonts w:ascii="Times New Roman" w:hAnsi="Times New Roman" w:cs="Times New Roman"/>
          <w:sz w:val="28"/>
          <w:szCs w:val="28"/>
        </w:rPr>
        <w:t>В 2023 году, для повышения уровня антикоррупционной компетентности государственных гражданских служащих Республики Алтай проведено централизованное повышение квалификации государственных служащих исполнительных органов государственной власти Республики Алтай и Аппарата Правительства Республики Алтай, отвечающих за профилактику коррупционных и иных правонарушений, по дополнительной профессиональной программе «Организация работы по профилактике коррупционных и иных правонарушений в субъектах Российской Федерации».</w:t>
      </w:r>
    </w:p>
    <w:p w14:paraId="176438D9" w14:textId="77777777" w:rsidR="00C33CCE" w:rsidRDefault="00AD249B">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2023 года на базе АНО ДПО «УМЦ ФИНКОНТ», АНО ДПО «ЦНТИ Прогресс», ФГБОУВО «Российская академия народного хозяйства и государственной службы при Президенте Российской Федерации», Частного учреждения дополнительного профессионального образования «Институт развития бизнеса и права», АНО «Горно-Алтайский учебный центр» прошли обучение сотрудники Аппарата Главы Республики Алтай, Председателя Правительства Республики Алтай и Правительства Республики Алтай, Министерства сельского хозяйства Республики Алтай, Комитета ветеринарии с </w:t>
      </w:r>
      <w:proofErr w:type="spellStart"/>
      <w:r>
        <w:rPr>
          <w:rFonts w:ascii="Times New Roman" w:hAnsi="Times New Roman" w:cs="Times New Roman"/>
          <w:sz w:val="28"/>
          <w:szCs w:val="28"/>
        </w:rPr>
        <w:t>Госветинспекцией</w:t>
      </w:r>
      <w:proofErr w:type="spellEnd"/>
      <w:r>
        <w:rPr>
          <w:rFonts w:ascii="Times New Roman" w:hAnsi="Times New Roman" w:cs="Times New Roman"/>
          <w:sz w:val="28"/>
          <w:szCs w:val="28"/>
        </w:rPr>
        <w:t xml:space="preserve"> Республики Алтай, Комитета по делам записи актов гражданского состояния и архивов Республики Алтай, Комитета по обеспечению деятельности мировых судей Республики Алтай. </w:t>
      </w:r>
    </w:p>
    <w:p w14:paraId="7AE5A489" w14:textId="77777777" w:rsidR="00C33CCE" w:rsidRDefault="00AD249B">
      <w:pPr>
        <w:pStyle w:val="a7"/>
        <w:ind w:firstLine="708"/>
        <w:jc w:val="both"/>
        <w:rPr>
          <w:rFonts w:ascii="Times New Roman" w:hAnsi="Times New Roman" w:cs="Times New Roman"/>
          <w:sz w:val="28"/>
          <w:szCs w:val="28"/>
        </w:rPr>
      </w:pPr>
      <w:r>
        <w:rPr>
          <w:rFonts w:ascii="Times New Roman" w:hAnsi="Times New Roman" w:cs="Times New Roman"/>
          <w:sz w:val="28"/>
          <w:szCs w:val="28"/>
        </w:rPr>
        <w:t>С целью внедрения информационно – аналитических систем для повышения уровня антикоррупционной компетентности государственных служащих Республики Алтай заключен договор от 21 декабря 2022 года № СИБ2/27295 с ЗАО Информационное агентство «Интерфакс-Сибирь» о предоставлении доступа к информационному ресурсу - «</w:t>
      </w:r>
      <w:proofErr w:type="spellStart"/>
      <w:r>
        <w:rPr>
          <w:rFonts w:ascii="Times New Roman" w:hAnsi="Times New Roman" w:cs="Times New Roman"/>
          <w:sz w:val="28"/>
          <w:szCs w:val="28"/>
        </w:rPr>
        <w:t>Спарк</w:t>
      </w:r>
      <w:proofErr w:type="spellEnd"/>
      <w:r>
        <w:rPr>
          <w:rFonts w:ascii="Times New Roman" w:hAnsi="Times New Roman" w:cs="Times New Roman"/>
          <w:sz w:val="28"/>
          <w:szCs w:val="28"/>
        </w:rPr>
        <w:t>» (Система Профессионального Анализа Рынков и Компаний), содержащему статистическую, регистрационную, аналитическую, справочную информацию о юридических лицах и индивидуальных предпринимателях, зарегистрированных на территории Российской Федерации и других стран.</w:t>
      </w:r>
    </w:p>
    <w:p w14:paraId="56E61574"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основного мероприятия </w:t>
      </w:r>
      <w:r>
        <w:rPr>
          <w:rFonts w:ascii="Times New Roman" w:hAnsi="Times New Roman" w:cs="Times New Roman"/>
          <w:i/>
          <w:color w:val="000000" w:themeColor="text1"/>
          <w:sz w:val="28"/>
          <w:szCs w:val="28"/>
        </w:rPr>
        <w:t xml:space="preserve">(степень достижения показателей основного мероприятия) – 1,17, рейтинг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(высокоэффективное).</w:t>
      </w:r>
    </w:p>
    <w:p w14:paraId="53D1DC61" w14:textId="77777777" w:rsidR="00C33CCE" w:rsidRDefault="00C33CCE">
      <w:pPr>
        <w:spacing w:after="0"/>
        <w:ind w:firstLine="709"/>
        <w:contextualSpacing/>
        <w:jc w:val="both"/>
        <w:rPr>
          <w:rFonts w:ascii="Times New Roman" w:hAnsi="Times New Roman" w:cs="Times New Roman"/>
          <w:i/>
          <w:color w:val="0070C0"/>
          <w:sz w:val="28"/>
          <w:szCs w:val="28"/>
        </w:rPr>
      </w:pPr>
    </w:p>
    <w:p w14:paraId="35005BE4" w14:textId="77777777" w:rsidR="00C33CCE" w:rsidRDefault="00AD249B">
      <w:pPr>
        <w:numPr>
          <w:ilvl w:val="0"/>
          <w:numId w:val="3"/>
        </w:numPr>
        <w:spacing w:after="0"/>
        <w:ind w:left="0" w:firstLine="927"/>
        <w:contextualSpacing/>
        <w:jc w:val="both"/>
        <w:rPr>
          <w:rFonts w:ascii="Times New Roman" w:hAnsi="Times New Roman" w:cs="Times New Roman"/>
          <w:sz w:val="28"/>
          <w:szCs w:val="28"/>
        </w:rPr>
      </w:pP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«Обеспечение открытости и доступности для населения деятельности Правительства Республики Алтай и государственных органов Республики Алтай, обеспечение поддержки общественных антикоррупционных инициатив» </w:t>
      </w:r>
      <w:r>
        <w:rPr>
          <w:rFonts w:ascii="Times New Roman" w:hAnsi="Times New Roman" w:cs="Times New Roman"/>
          <w:sz w:val="28"/>
          <w:szCs w:val="28"/>
        </w:rPr>
        <w:t>(исполнители-Аппарат Главы Республики Алтай, Председателя Правительства Республики Алтай и Правительства Республики Алтай, Министерство образования и науки Республики Алтай) реализовано следующие мероприятиям:</w:t>
      </w:r>
    </w:p>
    <w:p w14:paraId="69D20DD2" w14:textId="77777777" w:rsidR="00C33CCE" w:rsidRDefault="00AD249B">
      <w:pPr>
        <w:pStyle w:val="a7"/>
        <w:ind w:firstLine="708"/>
        <w:jc w:val="both"/>
        <w:rPr>
          <w:rFonts w:ascii="Times New Roman" w:hAnsi="Times New Roman" w:cs="Times New Roman"/>
          <w:sz w:val="28"/>
          <w:szCs w:val="28"/>
        </w:rPr>
      </w:pPr>
      <w:r>
        <w:rPr>
          <w:rFonts w:ascii="Times New Roman" w:hAnsi="Times New Roman" w:cs="Times New Roman"/>
          <w:sz w:val="28"/>
          <w:szCs w:val="28"/>
        </w:rPr>
        <w:t>На основании договора поставки от 9 октября 2023 года, ООО «РА АРТСТАИЛ» оказаны услуги по изготовлению наглядной агитационной продукции антикоррупционной тематики. Наглядная агитационная продукция распространена сотрудниками отдела по профилактике коррупционных правонарушений между органами исполнительной власти Республики Алтай и муниципальными образованиями Республики Алтай.</w:t>
      </w:r>
    </w:p>
    <w:p w14:paraId="3A6922E2" w14:textId="77777777" w:rsidR="00C33CCE" w:rsidRDefault="00AD249B">
      <w:pPr>
        <w:pStyle w:val="a7"/>
        <w:ind w:firstLine="708"/>
        <w:jc w:val="both"/>
        <w:rPr>
          <w:rFonts w:ascii="Times New Roman" w:hAnsi="Times New Roman" w:cs="Times New Roman"/>
          <w:sz w:val="28"/>
          <w:szCs w:val="28"/>
        </w:rPr>
      </w:pPr>
      <w:r>
        <w:rPr>
          <w:rFonts w:ascii="Times New Roman" w:hAnsi="Times New Roman" w:cs="Times New Roman"/>
          <w:sz w:val="28"/>
          <w:szCs w:val="28"/>
        </w:rPr>
        <w:t>На основании договора № 12/23 на изготовление рекламных материалов от 20 июня 2023 с ИП Суханов А.А. оказаны услуги по изготовлению видеоролика на тему профилактики коррупционных правонарушений. Данный видео материал можно увидеть на сайте Правительства Республики Алтай, а также на мониторе для социальной рекламы, расположенного на здании Драматического театра Республики Алтай.</w:t>
      </w:r>
    </w:p>
    <w:p w14:paraId="6E6BF9A9" w14:textId="77777777" w:rsidR="00C33CCE" w:rsidRDefault="00AD249B">
      <w:pPr>
        <w:spacing w:after="0"/>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Коэффициент результативности основного мероприятия </w:t>
      </w:r>
      <w:r>
        <w:rPr>
          <w:rFonts w:ascii="Times New Roman" w:hAnsi="Times New Roman" w:cs="Times New Roman"/>
          <w:i/>
          <w:color w:val="000000" w:themeColor="text1"/>
          <w:sz w:val="28"/>
          <w:szCs w:val="28"/>
        </w:rPr>
        <w:t xml:space="preserve">(степень достижения показателей основного мероприятия) – 1.11, рейтинг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I (эффективное).</w:t>
      </w:r>
    </w:p>
    <w:p w14:paraId="3F55C620" w14:textId="77777777" w:rsidR="00C33CCE" w:rsidRDefault="00C33CCE">
      <w:pPr>
        <w:spacing w:after="0"/>
        <w:ind w:firstLine="709"/>
        <w:contextualSpacing/>
        <w:jc w:val="both"/>
        <w:rPr>
          <w:rFonts w:ascii="Times New Roman" w:hAnsi="Times New Roman" w:cs="Times New Roman"/>
          <w:i/>
          <w:color w:val="000000" w:themeColor="text1"/>
          <w:sz w:val="28"/>
          <w:szCs w:val="28"/>
        </w:rPr>
      </w:pPr>
    </w:p>
    <w:p w14:paraId="589E8BAC" w14:textId="54926CE9" w:rsidR="00C33CCE" w:rsidRPr="00D35010" w:rsidRDefault="00AD249B" w:rsidP="00D35010">
      <w:pPr>
        <w:pStyle w:val="ad"/>
        <w:numPr>
          <w:ilvl w:val="0"/>
          <w:numId w:val="3"/>
        </w:numPr>
        <w:spacing w:after="0"/>
        <w:ind w:left="0" w:firstLine="709"/>
        <w:jc w:val="both"/>
        <w:rPr>
          <w:rFonts w:ascii="Times New Roman" w:hAnsi="Times New Roman" w:cs="Times New Roman"/>
          <w:sz w:val="28"/>
          <w:szCs w:val="28"/>
        </w:rPr>
      </w:pPr>
      <w:r w:rsidRPr="00D35010">
        <w:rPr>
          <w:rFonts w:ascii="Times New Roman" w:hAnsi="Times New Roman" w:cs="Times New Roman"/>
          <w:b/>
          <w:sz w:val="28"/>
          <w:szCs w:val="28"/>
        </w:rPr>
        <w:t xml:space="preserve"> </w:t>
      </w:r>
      <w:r w:rsidRPr="00D35010">
        <w:rPr>
          <w:rFonts w:ascii="Times New Roman" w:hAnsi="Times New Roman" w:cs="Times New Roman"/>
          <w:bCs/>
          <w:sz w:val="28"/>
          <w:szCs w:val="28"/>
        </w:rPr>
        <w:t>В рамках основного мероприятия</w:t>
      </w:r>
      <w:r w:rsidRPr="00D35010">
        <w:rPr>
          <w:rFonts w:ascii="Times New Roman" w:hAnsi="Times New Roman" w:cs="Times New Roman"/>
          <w:b/>
          <w:sz w:val="28"/>
          <w:szCs w:val="28"/>
        </w:rPr>
        <w:t xml:space="preserve"> «Социологическое исследование в целях оценки уровня коррупции в Республике Алтай» </w:t>
      </w:r>
      <w:r w:rsidRPr="00D35010">
        <w:rPr>
          <w:rFonts w:ascii="Times New Roman" w:hAnsi="Times New Roman" w:cs="Times New Roman"/>
          <w:sz w:val="28"/>
          <w:szCs w:val="28"/>
        </w:rPr>
        <w:t xml:space="preserve">(исполнитель-Аппарат Главы Республики Алтай, Председателя Правительства Республики Алтай и Правительства Республики Алтай) на основании заключенного 25 августа 2023 года договора № АПРА-2023 с ИП </w:t>
      </w:r>
      <w:proofErr w:type="spellStart"/>
      <w:r w:rsidRPr="00D35010">
        <w:rPr>
          <w:rFonts w:ascii="Times New Roman" w:hAnsi="Times New Roman" w:cs="Times New Roman"/>
          <w:sz w:val="28"/>
          <w:szCs w:val="28"/>
        </w:rPr>
        <w:t>Чеснакова</w:t>
      </w:r>
      <w:proofErr w:type="spellEnd"/>
      <w:r w:rsidRPr="00D35010">
        <w:rPr>
          <w:rFonts w:ascii="Times New Roman" w:hAnsi="Times New Roman" w:cs="Times New Roman"/>
          <w:sz w:val="28"/>
          <w:szCs w:val="28"/>
        </w:rPr>
        <w:t xml:space="preserve"> И.И. в отчетном периоде проведено социологическое исследование в целях оценки уровня коррупции в Республике Алтай. Более половины опрошенных лиц (72,6 %) оценивают коррупцию в республике на среднем и низком уровне.</w:t>
      </w:r>
    </w:p>
    <w:p w14:paraId="55611B5A"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Коэффициент результативности основного мероприятия</w:t>
      </w:r>
      <w:r>
        <w:rPr>
          <w:rFonts w:ascii="Times New Roman" w:hAnsi="Times New Roman" w:cs="Times New Roman"/>
          <w:i/>
          <w:color w:val="000000" w:themeColor="text1"/>
          <w:sz w:val="28"/>
          <w:szCs w:val="28"/>
        </w:rPr>
        <w:t xml:space="preserve"> (степень достижения показателей основного мероприятия) – 1,16, рейтинг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(высокоэффективное).</w:t>
      </w:r>
    </w:p>
    <w:p w14:paraId="09632BAF" w14:textId="77777777" w:rsidR="00C33CCE" w:rsidRDefault="00C33CCE">
      <w:pPr>
        <w:spacing w:after="0"/>
        <w:ind w:firstLine="709"/>
        <w:contextualSpacing/>
        <w:jc w:val="both"/>
        <w:rPr>
          <w:rFonts w:ascii="Times New Roman" w:hAnsi="Times New Roman" w:cs="Times New Roman"/>
          <w:i/>
          <w:color w:val="000000" w:themeColor="text1"/>
          <w:sz w:val="28"/>
          <w:szCs w:val="28"/>
        </w:rPr>
      </w:pPr>
    </w:p>
    <w:p w14:paraId="3C8F7FD6" w14:textId="77777777" w:rsidR="00C33CCE" w:rsidRDefault="00AD249B">
      <w:pPr>
        <w:numPr>
          <w:ilvl w:val="0"/>
          <w:numId w:val="3"/>
        </w:numPr>
        <w:spacing w:after="0"/>
        <w:ind w:left="0" w:firstLine="927"/>
        <w:contextualSpacing/>
        <w:jc w:val="both"/>
        <w:rPr>
          <w:rFonts w:ascii="Times New Roman" w:hAnsi="Times New Roman" w:cs="Times New Roman"/>
          <w:b/>
          <w:sz w:val="28"/>
          <w:szCs w:val="28"/>
        </w:rPr>
      </w:pP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«Обеспечение ведения регистра муниципальных нормативных правовых актов в Республике Алтай» </w:t>
      </w:r>
      <w:bookmarkEnd w:id="1"/>
    </w:p>
    <w:p w14:paraId="68281579" w14:textId="77777777" w:rsidR="00C33CCE" w:rsidRDefault="00AD249B">
      <w:pPr>
        <w:spacing w:after="0"/>
        <w:ind w:firstLine="708"/>
        <w:contextualSpacing/>
        <w:jc w:val="both"/>
        <w:rPr>
          <w:rFonts w:ascii="Times New Roman" w:hAnsi="Times New Roman" w:cs="Times New Roman"/>
          <w:color w:val="000000"/>
          <w:sz w:val="28"/>
          <w:szCs w:val="28"/>
          <w:lang w:val="ru" w:eastAsia="zh-CN" w:bidi="ar"/>
        </w:rPr>
      </w:pPr>
      <w:r>
        <w:rPr>
          <w:rFonts w:ascii="Times New Roman" w:hAnsi="Times New Roman" w:cs="Times New Roman"/>
          <w:color w:val="000000"/>
          <w:sz w:val="28"/>
          <w:szCs w:val="28"/>
          <w:lang w:eastAsia="zh-CN" w:bidi="ar"/>
        </w:rPr>
        <w:t xml:space="preserve">В 2023 году была выделена субвенция на осуществление государственных </w:t>
      </w:r>
      <w:r>
        <w:rPr>
          <w:rFonts w:ascii="Times New Roman" w:hAnsi="Times New Roman" w:cs="Times New Roman"/>
          <w:color w:val="000000"/>
          <w:sz w:val="28"/>
          <w:szCs w:val="28"/>
          <w:lang w:val="ru" w:eastAsia="zh-CN" w:bidi="ar"/>
        </w:rPr>
        <w:t>полномочий Республики Алтай по сбору информации от поселений, входящих в муниципальный район, необходимой для ведения регистра муниципальных нормативных правовых актов в Республике Алтай.</w:t>
      </w:r>
    </w:p>
    <w:p w14:paraId="64CCAFE7" w14:textId="7EE58D99" w:rsidR="00C33CCE" w:rsidRDefault="00AD249B">
      <w:pPr>
        <w:spacing w:after="0"/>
        <w:ind w:firstLine="709"/>
        <w:contextualSpacing/>
        <w:jc w:val="both"/>
        <w:rPr>
          <w:rStyle w:val="10"/>
          <w:rFonts w:cs="Times New Roman"/>
          <w:color w:val="000000"/>
          <w:sz w:val="28"/>
          <w:szCs w:val="28"/>
          <w:highlight w:val="cyan"/>
        </w:rPr>
      </w:pPr>
      <w:r>
        <w:rPr>
          <w:rFonts w:ascii="Times New Roman" w:hAnsi="Times New Roman" w:cs="Times New Roman"/>
          <w:i/>
          <w:sz w:val="28"/>
          <w:szCs w:val="28"/>
        </w:rPr>
        <w:t xml:space="preserve">Коэффициент результативности основного мероприятия (степень достижения показателей подпрограммы) – </w:t>
      </w:r>
      <w:r>
        <w:rPr>
          <w:rFonts w:ascii="Times New Roman" w:hAnsi="Times New Roman" w:cs="Times New Roman"/>
          <w:i/>
          <w:color w:val="000000" w:themeColor="text1"/>
          <w:sz w:val="28"/>
          <w:szCs w:val="28"/>
        </w:rPr>
        <w:t>1,</w:t>
      </w:r>
      <w:r w:rsidR="00915CF3">
        <w:rPr>
          <w:rFonts w:ascii="Times New Roman" w:hAnsi="Times New Roman" w:cs="Times New Roman"/>
          <w:i/>
          <w:color w:val="000000" w:themeColor="text1"/>
          <w:sz w:val="28"/>
          <w:szCs w:val="28"/>
        </w:rPr>
        <w:t>16</w:t>
      </w:r>
      <w:r>
        <w:rPr>
          <w:rFonts w:ascii="Times New Roman" w:hAnsi="Times New Roman" w:cs="Times New Roman"/>
          <w:i/>
          <w:color w:val="000000" w:themeColor="text1"/>
          <w:sz w:val="28"/>
          <w:szCs w:val="28"/>
        </w:rPr>
        <w:t xml:space="preserve">, рейтинг подпрограммы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(высокоэффективная).</w:t>
      </w:r>
    </w:p>
    <w:p w14:paraId="1B850ECE"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i/>
          <w:sz w:val="28"/>
          <w:szCs w:val="28"/>
        </w:rPr>
        <w:t>Коэффициент результативности подпрограммы (степень достижения показателей подпрограммы) – 2,29</w:t>
      </w:r>
      <w:r>
        <w:rPr>
          <w:rFonts w:ascii="Times New Roman" w:hAnsi="Times New Roman" w:cs="Times New Roman"/>
          <w:i/>
          <w:color w:val="000000" w:themeColor="text1"/>
          <w:sz w:val="28"/>
          <w:szCs w:val="28"/>
        </w:rPr>
        <w:t xml:space="preserve"> рейтинг подпрограммы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(высокоэффективная).</w:t>
      </w:r>
      <w:r>
        <w:rPr>
          <w:rFonts w:ascii="Times New Roman" w:hAnsi="Times New Roman" w:cs="Times New Roman"/>
          <w:sz w:val="28"/>
          <w:szCs w:val="28"/>
        </w:rPr>
        <w:t xml:space="preserve"> </w:t>
      </w:r>
    </w:p>
    <w:p w14:paraId="5A95BF2A" w14:textId="77777777" w:rsidR="00C33CCE" w:rsidRDefault="00AD249B">
      <w:pPr>
        <w:pStyle w:val="ad"/>
        <w:numPr>
          <w:ilvl w:val="3"/>
          <w:numId w:val="7"/>
        </w:numPr>
        <w:spacing w:after="0"/>
        <w:jc w:val="both"/>
        <w:rPr>
          <w:rFonts w:ascii="Times New Roman" w:hAnsi="Times New Roman" w:cs="Times New Roman"/>
          <w:sz w:val="28"/>
          <w:szCs w:val="28"/>
        </w:rPr>
      </w:pPr>
      <w:r>
        <w:rPr>
          <w:rFonts w:ascii="Times New Roman" w:hAnsi="Times New Roman" w:cs="Times New Roman"/>
          <w:sz w:val="28"/>
          <w:szCs w:val="28"/>
        </w:rPr>
        <w:t>Реализация основных мероприятий позволила достичь следующих показателей подпрограммы:</w:t>
      </w:r>
    </w:p>
    <w:p w14:paraId="3DD38F4A"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д</w:t>
      </w:r>
      <w:r w:rsidRPr="0021607E">
        <w:rPr>
          <w:rFonts w:ascii="Times New Roman" w:eastAsia="SimSun" w:hAnsi="Times New Roman" w:cs="Times New Roman"/>
          <w:sz w:val="28"/>
          <w:szCs w:val="28"/>
          <w:shd w:val="clear" w:color="auto" w:fill="FFFFFF"/>
          <w:lang w:eastAsia="zh-CN" w:bidi="ar"/>
        </w:rPr>
        <w:t>оля государственных гражданских служащих, прошедших антикоррупционное обучение (повышение квалификации), от общего числа запланированных</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100 %, что составляет 100 % от установленного планового значения (100 %), темп роста к уровню предшествующего года - 116,69 % (85,70%) значение целевого показателя достигнуто;</w:t>
      </w:r>
    </w:p>
    <w:p w14:paraId="782CEC56" w14:textId="41C9BEDD"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hAnsi="Times New Roman" w:cs="Times New Roman"/>
          <w:sz w:val="28"/>
          <w:szCs w:val="28"/>
        </w:rPr>
        <w:t>- и</w:t>
      </w:r>
      <w:r w:rsidRPr="0021607E">
        <w:rPr>
          <w:rFonts w:ascii="Times New Roman" w:eastAsia="SimSun" w:hAnsi="Times New Roman" w:cs="Times New Roman"/>
          <w:sz w:val="28"/>
          <w:szCs w:val="28"/>
          <w:shd w:val="clear" w:color="auto" w:fill="FFFFFF"/>
          <w:lang w:eastAsia="zh-CN" w:bidi="ar"/>
        </w:rPr>
        <w:t>нтенсивность коррупции в сферах деятельности органов государственной власти в Республике Алтай, органов местного самоуправления в Республике Алтай и подведомственных им учреждениях (организациях)</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6,39 %, что составляет 47,33 % от установленного планового значения (13,</w:t>
      </w:r>
      <w:r w:rsidR="00D35010">
        <w:rPr>
          <w:rFonts w:ascii="Times New Roman" w:hAnsi="Times New Roman" w:cs="Times New Roman"/>
          <w:sz w:val="28"/>
          <w:szCs w:val="28"/>
        </w:rPr>
        <w:t>6</w:t>
      </w:r>
      <w:r>
        <w:rPr>
          <w:rFonts w:ascii="Times New Roman" w:hAnsi="Times New Roman" w:cs="Times New Roman"/>
          <w:sz w:val="28"/>
          <w:szCs w:val="28"/>
        </w:rPr>
        <w:t xml:space="preserve"> %), темп роста к уровню предшествующего года - 50,71 % (12,60 %) значение целевого показателя достигнуто (меньше-лучше);</w:t>
      </w:r>
    </w:p>
    <w:p w14:paraId="6E739301" w14:textId="6A31C268"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общественных организаций, привлеченных к работе по совершенствованию антикоррупционной деятельности, в общем количестве зарегистрированных общественных организаций на территории Республики Алтай</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5,2 %, что составляет 100 % от установленного планового значения (5,</w:t>
      </w:r>
      <w:r w:rsidR="00D35010">
        <w:rPr>
          <w:rFonts w:ascii="Times New Roman" w:hAnsi="Times New Roman" w:cs="Times New Roman"/>
          <w:sz w:val="28"/>
          <w:szCs w:val="28"/>
        </w:rPr>
        <w:t>2</w:t>
      </w:r>
      <w:r>
        <w:rPr>
          <w:rFonts w:ascii="Times New Roman" w:hAnsi="Times New Roman" w:cs="Times New Roman"/>
          <w:sz w:val="28"/>
          <w:szCs w:val="28"/>
        </w:rPr>
        <w:t xml:space="preserve"> %), темп роста к уровню предшествующего года - 85,24 % (6,10 %) значение целевого показателя достигнуто (больше-лучше);</w:t>
      </w:r>
    </w:p>
    <w:p w14:paraId="62DB7FA1" w14:textId="77777777" w:rsidR="00C33CCE" w:rsidRDefault="00AD249B">
      <w:pPr>
        <w:pStyle w:val="ad"/>
        <w:numPr>
          <w:ilvl w:val="0"/>
          <w:numId w:val="7"/>
        </w:numPr>
        <w:spacing w:after="0"/>
        <w:jc w:val="both"/>
        <w:rPr>
          <w:rFonts w:ascii="Times New Roman" w:hAnsi="Times New Roman" w:cs="Times New Roman"/>
          <w:sz w:val="28"/>
          <w:szCs w:val="28"/>
          <w:highlight w:val="yellow"/>
        </w:rPr>
      </w:pPr>
      <w:r>
        <w:rPr>
          <w:rFonts w:ascii="Times New Roman" w:eastAsia="SimSun" w:hAnsi="Times New Roman" w:cs="Times New Roman"/>
          <w:sz w:val="28"/>
          <w:szCs w:val="28"/>
          <w:shd w:val="clear" w:color="auto" w:fill="FFFFFF"/>
          <w:lang w:eastAsia="zh-CN" w:bidi="ar"/>
        </w:rPr>
        <w:t>- к</w:t>
      </w:r>
      <w:r w:rsidRPr="0021607E">
        <w:rPr>
          <w:rFonts w:ascii="Times New Roman" w:eastAsia="SimSun" w:hAnsi="Times New Roman" w:cs="Times New Roman"/>
          <w:sz w:val="28"/>
          <w:szCs w:val="28"/>
          <w:shd w:val="clear" w:color="auto" w:fill="FFFFFF"/>
          <w:lang w:eastAsia="zh-CN" w:bidi="ar"/>
        </w:rPr>
        <w:t>оличество муниципальных нормативных правовых актов, включенных в регистр, в отношении которых проведена юридическая экспертиза</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1771 единиц, что составляет 442,75 % от установленного планового значения (400 единиц), значение целевого показателя достигнуто (больше-лучше);</w:t>
      </w:r>
    </w:p>
    <w:p w14:paraId="19BC1D7B"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государственных гражданских служащих органов государственной власти Республики Алтай, прошедших тестирование на знание антикоррупционного законодательства на оценку "хорошо" и "отлично", от общего количества государственных гражданских служащих, прошедших тестирование на знание антикоррупционного законодательства</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83,7 %, что составляет 128,77 % от установленного планового значения (65 %), темп роста к уровню предшествующего года - 115,93% (72,20 %) значение целевого показателя перевыполнено (больше-лучше);</w:t>
      </w:r>
    </w:p>
    <w:p w14:paraId="60C3B0ED"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граждан, удовлетворенных качеством информации по вопросам противодействия коррупции в Республике Алтай, размещаемой в региональных средствах массовой информации, информационно-телекоммуникационной сети "Интернет", а также с применением методов и средств наглядной агитации, в общем количестве опрошенных граждан</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51,9 %, что составляет 118,49 % от установленного планового значения (43,8 %), темп роста к уровню предшествующего года - 129,75 % (40 %) значение целевого показателя перевыполнено (больше-лучше);</w:t>
      </w:r>
    </w:p>
    <w:p w14:paraId="4E676B9C" w14:textId="77777777" w:rsidR="00C33CCE" w:rsidRDefault="00AD249B">
      <w:pPr>
        <w:pStyle w:val="ad"/>
        <w:numPr>
          <w:ilvl w:val="0"/>
          <w:numId w:val="7"/>
        </w:numPr>
        <w:spacing w:after="0"/>
        <w:jc w:val="both"/>
        <w:rPr>
          <w:rFonts w:ascii="Times New Roman" w:hAnsi="Times New Roman" w:cs="Times New Roman"/>
          <w:sz w:val="28"/>
          <w:szCs w:val="28"/>
          <w:highlight w:val="yellow"/>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граждан, удовлетворенных деятельностью Правительства Республики Алтай, органов государственной власти Республики Алтай по противодействию коррупции, в общем числе опрошенных граждан, проживающих на территории Республики Алтай</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51,9 %, что составляет 126,58 % от установленного планового значения (41 %), темп роста к уровню предшествующего года - 129,75 % (40 %) значение целевого показателя перевыполнено  (больше-лучше).</w:t>
      </w:r>
    </w:p>
    <w:p w14:paraId="70980EA5" w14:textId="77777777" w:rsidR="00C33CCE" w:rsidRDefault="00C33CCE">
      <w:pPr>
        <w:pStyle w:val="ad"/>
        <w:numPr>
          <w:ilvl w:val="0"/>
          <w:numId w:val="7"/>
        </w:numPr>
        <w:spacing w:after="0"/>
        <w:jc w:val="both"/>
        <w:rPr>
          <w:rFonts w:ascii="Times New Roman" w:hAnsi="Times New Roman" w:cs="Times New Roman"/>
          <w:sz w:val="28"/>
          <w:szCs w:val="28"/>
          <w:highlight w:val="yellow"/>
        </w:rPr>
      </w:pPr>
    </w:p>
    <w:p w14:paraId="1476BB04" w14:textId="77777777" w:rsidR="00C33CCE" w:rsidRDefault="00AD249B">
      <w:pPr>
        <w:spacing w:after="0"/>
        <w:ind w:firstLine="709"/>
        <w:contextualSpacing/>
        <w:jc w:val="center"/>
        <w:rPr>
          <w:rFonts w:ascii="Times New Roman" w:hAnsi="Times New Roman" w:cs="Times New Roman"/>
          <w:b/>
          <w:sz w:val="28"/>
          <w:szCs w:val="28"/>
        </w:rPr>
      </w:pPr>
      <w:bookmarkStart w:id="2" w:name="_Hlk130294582"/>
      <w:r>
        <w:rPr>
          <w:rFonts w:ascii="Times New Roman" w:hAnsi="Times New Roman" w:cs="Times New Roman"/>
          <w:b/>
          <w:sz w:val="28"/>
          <w:szCs w:val="28"/>
        </w:rPr>
        <w:t>Подпрограмма 3. Защита населения и территории Республики Алтай от чрезвычайных ситуаций, обеспечение пожарной безопасности и безопасности людей на водных объектах</w:t>
      </w:r>
    </w:p>
    <w:p w14:paraId="29F151A9" w14:textId="77777777" w:rsidR="00C33CCE" w:rsidRDefault="00C33CCE">
      <w:pPr>
        <w:spacing w:after="0"/>
        <w:ind w:firstLine="709"/>
        <w:contextualSpacing/>
        <w:jc w:val="both"/>
        <w:rPr>
          <w:rFonts w:ascii="Times New Roman" w:hAnsi="Times New Roman" w:cs="Times New Roman"/>
          <w:sz w:val="16"/>
          <w:szCs w:val="16"/>
        </w:rPr>
      </w:pPr>
    </w:p>
    <w:p w14:paraId="29D685A1" w14:textId="77777777" w:rsidR="00C33CCE" w:rsidRDefault="00AD249B" w:rsidP="00B01872">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Подпрограмма «Защита населения и территории Республики Алтай от чрезвычайных ситуаций, обеспечение пожарной безопасности и безопасности людей на водных объектах» направлена на решение следующих задач:</w:t>
      </w:r>
    </w:p>
    <w:p w14:paraId="25D14509" w14:textId="77777777" w:rsidR="00C33CCE" w:rsidRDefault="00AD249B" w:rsidP="00B01872">
      <w:pPr>
        <w:numPr>
          <w:ilvl w:val="0"/>
          <w:numId w:val="9"/>
        </w:numPr>
        <w:spacing w:after="0"/>
        <w:ind w:left="0" w:firstLine="709"/>
        <w:jc w:val="both"/>
        <w:rPr>
          <w:rFonts w:ascii="Times New Roman" w:eastAsia="SimSun" w:hAnsi="Times New Roman" w:cs="Times New Roman"/>
          <w:sz w:val="28"/>
          <w:szCs w:val="28"/>
          <w:lang w:eastAsia="zh-CN" w:bidi="ar"/>
        </w:rPr>
      </w:pPr>
      <w:r>
        <w:rPr>
          <w:rFonts w:ascii="Times New Roman" w:eastAsia="SimSun" w:hAnsi="Times New Roman" w:cs="Times New Roman"/>
          <w:sz w:val="28"/>
          <w:szCs w:val="28"/>
          <w:lang w:eastAsia="zh-CN" w:bidi="ar"/>
        </w:rPr>
        <w:t xml:space="preserve">Повышение уровня готовности к оперативному реагированию территориальных подсистем единой государственной системы предупреждения и ликвидации чрезвычайных ситуаций Республики Алтай (далее - ТП РСЧС Республики Алтай) на ЧС, пожары и происшествия на водных объектах; </w:t>
      </w:r>
    </w:p>
    <w:p w14:paraId="6852320C" w14:textId="77777777" w:rsidR="00C33CCE" w:rsidRDefault="00AD249B" w:rsidP="00B01872">
      <w:pPr>
        <w:numPr>
          <w:ilvl w:val="0"/>
          <w:numId w:val="9"/>
        </w:numPr>
        <w:spacing w:after="0"/>
        <w:ind w:left="0" w:firstLine="709"/>
        <w:jc w:val="both"/>
        <w:rPr>
          <w:rFonts w:ascii="Times New Roman" w:eastAsia="SimSun" w:hAnsi="Times New Roman" w:cs="Times New Roman"/>
          <w:sz w:val="28"/>
          <w:szCs w:val="28"/>
          <w:lang w:eastAsia="zh-CN" w:bidi="ar"/>
        </w:rPr>
      </w:pPr>
      <w:r>
        <w:rPr>
          <w:rFonts w:ascii="Times New Roman" w:eastAsia="SimSun" w:hAnsi="Times New Roman" w:cs="Times New Roman"/>
          <w:sz w:val="28"/>
          <w:szCs w:val="28"/>
          <w:lang w:eastAsia="zh-CN" w:bidi="ar"/>
        </w:rPr>
        <w:t xml:space="preserve">повышение уровня защиты населения от ЧС, пожаров и происшествий на водных объектах; </w:t>
      </w:r>
    </w:p>
    <w:p w14:paraId="3456F703" w14:textId="77777777" w:rsidR="00C33CCE" w:rsidRDefault="00AD249B" w:rsidP="00B01872">
      <w:pPr>
        <w:numPr>
          <w:ilvl w:val="0"/>
          <w:numId w:val="9"/>
        </w:numPr>
        <w:spacing w:after="0"/>
        <w:ind w:left="0" w:firstLine="709"/>
        <w:jc w:val="both"/>
        <w:rPr>
          <w:rFonts w:ascii="Times New Roman" w:hAnsi="Times New Roman" w:cs="Times New Roman"/>
          <w:sz w:val="28"/>
          <w:szCs w:val="28"/>
        </w:rPr>
      </w:pPr>
      <w:r>
        <w:rPr>
          <w:rFonts w:ascii="Times New Roman" w:eastAsia="SimSun" w:hAnsi="Times New Roman" w:cs="Times New Roman"/>
          <w:sz w:val="28"/>
          <w:szCs w:val="28"/>
          <w:lang w:eastAsia="zh-CN" w:bidi="ar"/>
        </w:rPr>
        <w:t>организация и проведение обязательной подготовки населения по вопросам гражданской обороны (далее – ГО), защиты населения и территории от ЧС, обеспечения пожарной безопасности и безопасности людей на водных объектах.</w:t>
      </w:r>
    </w:p>
    <w:p w14:paraId="074F0336" w14:textId="77777777" w:rsidR="00C33CCE" w:rsidRDefault="00AD249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подпрограммы государственной программы реализованы соответствующими основными мероприятиями:</w:t>
      </w:r>
    </w:p>
    <w:p w14:paraId="7D3AEF47" w14:textId="47761ACC" w:rsidR="00C33CCE" w:rsidRDefault="00AD249B">
      <w:pPr>
        <w:numPr>
          <w:ilvl w:val="0"/>
          <w:numId w:val="10"/>
        </w:num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«Повышение уровня готовности к оперативному реагированию территориальных подсистем РСЧС на ЧС, пожары и происшествия на водных объектах» </w:t>
      </w:r>
      <w:r>
        <w:rPr>
          <w:rFonts w:ascii="Times New Roman" w:hAnsi="Times New Roman" w:cs="Times New Roman"/>
          <w:bCs/>
          <w:sz w:val="28"/>
          <w:szCs w:val="28"/>
        </w:rPr>
        <w:t>(исполнители-Комитет по гражданской обороне, чрезвычайным ситуациям и пожарной безопасности Республики Алтай):</w:t>
      </w:r>
    </w:p>
    <w:p w14:paraId="58FA6DA1" w14:textId="77777777" w:rsidR="00C33CCE" w:rsidRDefault="00AD249B">
      <w:pPr>
        <w:spacing w:after="0"/>
        <w:ind w:firstLine="708"/>
        <w:contextualSpacing/>
        <w:jc w:val="both"/>
        <w:rPr>
          <w:rFonts w:ascii="Times New Roman" w:hAnsi="Times New Roman" w:cs="Times New Roman"/>
          <w:bCs/>
          <w:sz w:val="28"/>
          <w:szCs w:val="28"/>
        </w:rPr>
      </w:pPr>
      <w:r>
        <w:rPr>
          <w:rFonts w:ascii="Times New Roman" w:hAnsi="Times New Roman" w:cs="Times New Roman"/>
          <w:sz w:val="28"/>
          <w:szCs w:val="28"/>
        </w:rPr>
        <w:t xml:space="preserve">- обеспечена охрана складов по хранению мобилизационного резерва. </w:t>
      </w:r>
    </w:p>
    <w:p w14:paraId="1A4C96A0" w14:textId="77777777" w:rsidR="00C33CCE" w:rsidRDefault="00AD249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было приобретено имущество для пополнения мобилизационного резерва такие как: тепловые пушки, тяговые механизмы, ранцевые лесные огнетушители, матрасы, одеяла, подушки, рабочая одежда для ликвидаторов ЧС, пневмокаркасный модуль, индивидуальные рационы питания.</w:t>
      </w:r>
    </w:p>
    <w:p w14:paraId="073B4980" w14:textId="77777777" w:rsidR="00C33CCE" w:rsidRPr="00915CF3" w:rsidRDefault="00AD249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показатель достигнут.</w:t>
      </w:r>
    </w:p>
    <w:p w14:paraId="087F7105"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Коэффициент результативности основного мероприятия</w:t>
      </w:r>
      <w:r>
        <w:rPr>
          <w:rFonts w:ascii="Times New Roman" w:hAnsi="Times New Roman" w:cs="Times New Roman"/>
          <w:i/>
          <w:color w:val="000000" w:themeColor="text1"/>
          <w:sz w:val="28"/>
          <w:szCs w:val="28"/>
        </w:rPr>
        <w:t xml:space="preserve"> (степень достижения показателей основного мероприятия) – 1.00, рейтинг – </w:t>
      </w:r>
      <w:r>
        <w:rPr>
          <w:rFonts w:ascii="Times New Roman" w:hAnsi="Times New Roman" w:cs="Times New Roman"/>
          <w:i/>
          <w:color w:val="000000" w:themeColor="text1"/>
          <w:sz w:val="28"/>
          <w:szCs w:val="28"/>
          <w:lang w:val="en-US"/>
        </w:rPr>
        <w:t>II</w:t>
      </w:r>
      <w:r>
        <w:rPr>
          <w:rFonts w:ascii="Times New Roman" w:hAnsi="Times New Roman" w:cs="Times New Roman"/>
          <w:i/>
          <w:color w:val="000000" w:themeColor="text1"/>
          <w:sz w:val="28"/>
          <w:szCs w:val="28"/>
        </w:rPr>
        <w:t xml:space="preserve"> (эффективное).</w:t>
      </w:r>
    </w:p>
    <w:p w14:paraId="1C1F852A" w14:textId="77777777" w:rsidR="00C33CCE" w:rsidRDefault="00C33CCE">
      <w:pPr>
        <w:spacing w:after="0"/>
        <w:ind w:firstLine="709"/>
        <w:contextualSpacing/>
        <w:jc w:val="both"/>
        <w:rPr>
          <w:rFonts w:ascii="Times New Roman" w:hAnsi="Times New Roman" w:cs="Times New Roman"/>
          <w:b/>
          <w:sz w:val="28"/>
          <w:szCs w:val="28"/>
        </w:rPr>
      </w:pPr>
    </w:p>
    <w:p w14:paraId="00446684" w14:textId="77777777" w:rsidR="00C33CCE" w:rsidRDefault="00AD249B">
      <w:pPr>
        <w:pStyle w:val="a7"/>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«Повышение уровня защиты населения и территории от ЧС, пожаров и происшествий на водных объектах» </w:t>
      </w:r>
      <w:r>
        <w:rPr>
          <w:rFonts w:ascii="Times New Roman" w:hAnsi="Times New Roman" w:cs="Times New Roman"/>
          <w:sz w:val="28"/>
          <w:szCs w:val="28"/>
        </w:rPr>
        <w:t>(исполнитель-Комитет по гражданской обороне, чрезвычайным ситуациям и пожарной безопасности Республики Алтай). - обеспечена текущая деятельность государственного учреждения (КУ РА «УГОЧС и ПБ в Республике Алтай»), включая выплаты труда работникам;</w:t>
      </w:r>
    </w:p>
    <w:p w14:paraId="5B1D89A7" w14:textId="77777777" w:rsidR="00C33CCE" w:rsidRDefault="00AD249B">
      <w:pPr>
        <w:pStyle w:val="a7"/>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обеспечение эксплуатации и текущего ремонта пожарных частей, транспортных средств, оплата ГСМ, хозяйственных расходов, осуществление закупок офисной мебели, сопровождение электронных сервисов, услуги связи, осуществление закупок канцелярских принадлежностей, командировочные расходы и др.; </w:t>
      </w:r>
    </w:p>
    <w:p w14:paraId="1736B240" w14:textId="77777777" w:rsidR="00C33CCE" w:rsidRDefault="00AD249B">
      <w:pPr>
        <w:pStyle w:val="a7"/>
        <w:spacing w:after="0"/>
        <w:ind w:firstLine="708"/>
        <w:jc w:val="both"/>
        <w:rPr>
          <w:rFonts w:ascii="Times New Roman" w:hAnsi="Times New Roman" w:cs="Times New Roman"/>
          <w:sz w:val="28"/>
          <w:szCs w:val="28"/>
          <w:highlight w:val="cyan"/>
        </w:rPr>
      </w:pPr>
      <w:r>
        <w:rPr>
          <w:rFonts w:ascii="Times New Roman" w:hAnsi="Times New Roman" w:cs="Times New Roman"/>
          <w:sz w:val="28"/>
          <w:szCs w:val="28"/>
        </w:rPr>
        <w:t>- ежемесячные компенсационные выплаты матерям (или другим родственникам, фактически осуществляющим уход за ребенком), являющимся сотрудниками государственного учреждения (КУ РА «УГОЧС и ПБ в Республике Алтай») находящимся в отпуске по уходу за ребенком.</w:t>
      </w:r>
    </w:p>
    <w:p w14:paraId="2860F64D"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Общее количество пожаров за 2023 год 439, из них:</w:t>
      </w:r>
    </w:p>
    <w:p w14:paraId="2AD5B287"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г.Горно-Алтайске</w:t>
      </w:r>
      <w:proofErr w:type="spellEnd"/>
      <w:r>
        <w:rPr>
          <w:rFonts w:ascii="Times New Roman" w:hAnsi="Times New Roman" w:cs="Times New Roman"/>
          <w:sz w:val="28"/>
          <w:szCs w:val="28"/>
        </w:rPr>
        <w:t xml:space="preserve"> - 102, на остальной территории области - 337.</w:t>
      </w:r>
    </w:p>
    <w:p w14:paraId="632EB49D"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Пожаров в жилом секторе, из них:</w:t>
      </w:r>
    </w:p>
    <w:p w14:paraId="11D3E77F"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г.Горно-Алтайске</w:t>
      </w:r>
      <w:proofErr w:type="spellEnd"/>
      <w:r>
        <w:rPr>
          <w:rFonts w:ascii="Times New Roman" w:hAnsi="Times New Roman" w:cs="Times New Roman"/>
          <w:sz w:val="28"/>
          <w:szCs w:val="28"/>
        </w:rPr>
        <w:t xml:space="preserve"> - 54, на остальной территории области - 196.</w:t>
      </w:r>
    </w:p>
    <w:p w14:paraId="09649B4D"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Количество пожаров на объектах экономики 14. Количество выездов подразделений ГПС - 8106, из них:</w:t>
      </w:r>
    </w:p>
    <w:p w14:paraId="73A69A3B"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 на пожары - 407, на ПТУ, ПТЗ - 971, по ложным вызовам - 1082, прочие 5646.</w:t>
      </w:r>
    </w:p>
    <w:p w14:paraId="5977D1A7"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Погибло на пожарах людей, из них:</w:t>
      </w:r>
    </w:p>
    <w:p w14:paraId="64B2D632"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г.Горно-Алтайске</w:t>
      </w:r>
      <w:proofErr w:type="spellEnd"/>
      <w:r>
        <w:rPr>
          <w:rFonts w:ascii="Times New Roman" w:hAnsi="Times New Roman" w:cs="Times New Roman"/>
          <w:sz w:val="28"/>
          <w:szCs w:val="28"/>
        </w:rPr>
        <w:t xml:space="preserve"> - 2, на остальной территории области - 11.</w:t>
      </w:r>
    </w:p>
    <w:p w14:paraId="3BD036E6"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Травмировано на пожарах людей, из них:</w:t>
      </w:r>
    </w:p>
    <w:p w14:paraId="3DD6DD43" w14:textId="77777777" w:rsidR="00C33CCE" w:rsidRPr="0021607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г.Горно-Алтайске</w:t>
      </w:r>
      <w:proofErr w:type="spellEnd"/>
      <w:r>
        <w:rPr>
          <w:rFonts w:ascii="Times New Roman" w:hAnsi="Times New Roman" w:cs="Times New Roman"/>
          <w:sz w:val="28"/>
          <w:szCs w:val="28"/>
        </w:rPr>
        <w:t xml:space="preserve"> - 3, на остальной территории области - 5. Спасено на пожарах людей - 8, из них в </w:t>
      </w:r>
      <w:proofErr w:type="spellStart"/>
      <w:r>
        <w:rPr>
          <w:rFonts w:ascii="Times New Roman" w:hAnsi="Times New Roman" w:cs="Times New Roman"/>
          <w:sz w:val="28"/>
          <w:szCs w:val="28"/>
        </w:rPr>
        <w:t>г.Горно-Алтайске</w:t>
      </w:r>
      <w:proofErr w:type="spellEnd"/>
      <w:r>
        <w:rPr>
          <w:rFonts w:ascii="Times New Roman" w:hAnsi="Times New Roman" w:cs="Times New Roman"/>
          <w:sz w:val="28"/>
          <w:szCs w:val="28"/>
        </w:rPr>
        <w:t xml:space="preserve"> - 3, на остальной территории области - 5. </w:t>
      </w:r>
      <w:r w:rsidRPr="0021607E">
        <w:rPr>
          <w:rFonts w:ascii="Times New Roman" w:hAnsi="Times New Roman" w:cs="Times New Roman"/>
          <w:sz w:val="28"/>
          <w:szCs w:val="28"/>
        </w:rPr>
        <w:t>Количество привлеченного личного состава - 3693, количество техники - 983.</w:t>
      </w:r>
    </w:p>
    <w:p w14:paraId="76F326A8" w14:textId="77777777" w:rsidR="00C33CCE" w:rsidRDefault="00AD249B">
      <w:pPr>
        <w:pStyle w:val="a7"/>
        <w:spacing w:after="0"/>
        <w:ind w:firstLine="706"/>
        <w:jc w:val="both"/>
        <w:rPr>
          <w:rFonts w:ascii="Times New Roman" w:hAnsi="Times New Roman" w:cs="Times New Roman"/>
          <w:sz w:val="28"/>
          <w:szCs w:val="28"/>
        </w:rPr>
      </w:pPr>
      <w:r>
        <w:rPr>
          <w:rFonts w:ascii="Times New Roman" w:hAnsi="Times New Roman" w:cs="Times New Roman"/>
          <w:sz w:val="28"/>
          <w:szCs w:val="28"/>
        </w:rPr>
        <w:t xml:space="preserve">В 2023 г. на территории Республики Алтай произошло 23 происшествия на водных объектах, где погибло 12 человек, из них 3 детей. Зарегистрировано 1018 туристические группы, общей численностью 9583 человек, из них 1226 детей. Для проведения </w:t>
      </w:r>
      <w:proofErr w:type="spellStart"/>
      <w:r>
        <w:rPr>
          <w:rFonts w:ascii="Times New Roman" w:hAnsi="Times New Roman" w:cs="Times New Roman"/>
          <w:sz w:val="28"/>
          <w:szCs w:val="28"/>
        </w:rPr>
        <w:t>поисково</w:t>
      </w:r>
      <w:proofErr w:type="spellEnd"/>
      <w:r>
        <w:rPr>
          <w:rFonts w:ascii="Times New Roman" w:hAnsi="Times New Roman" w:cs="Times New Roman"/>
          <w:sz w:val="28"/>
          <w:szCs w:val="28"/>
        </w:rPr>
        <w:t xml:space="preserve"> - спасательных работ и эвакуации пострадавших авиация привлекалась 9 раз.</w:t>
      </w:r>
    </w:p>
    <w:p w14:paraId="691EFAA2" w14:textId="77777777" w:rsidR="00C33CCE" w:rsidRDefault="00AD249B">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содержания государственного учреждения (КУ РА «УГОЧС и ПБ в Республике Алтай»), в части осуществления выплат по оплате труда сотрудников; </w:t>
      </w:r>
    </w:p>
    <w:p w14:paraId="6481FF94"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основного мероприятия </w:t>
      </w:r>
      <w:r>
        <w:rPr>
          <w:rFonts w:ascii="Times New Roman" w:hAnsi="Times New Roman" w:cs="Times New Roman"/>
          <w:i/>
          <w:color w:val="000000" w:themeColor="text1"/>
          <w:sz w:val="28"/>
          <w:szCs w:val="28"/>
        </w:rPr>
        <w:t xml:space="preserve">(степень достижения показателей основного мероприятия) – 1,01, рейтинг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(высокоэффективное).</w:t>
      </w:r>
    </w:p>
    <w:p w14:paraId="6A36ABBA" w14:textId="77777777" w:rsidR="00C33CCE" w:rsidRDefault="00C33CCE">
      <w:pPr>
        <w:spacing w:after="0"/>
        <w:ind w:firstLine="709"/>
        <w:contextualSpacing/>
        <w:jc w:val="both"/>
        <w:rPr>
          <w:rFonts w:ascii="Times New Roman" w:hAnsi="Times New Roman" w:cs="Times New Roman"/>
          <w:i/>
          <w:color w:val="000000" w:themeColor="text1"/>
          <w:sz w:val="28"/>
          <w:szCs w:val="28"/>
          <w:highlight w:val="cyan"/>
        </w:rPr>
      </w:pPr>
    </w:p>
    <w:p w14:paraId="4E66EC0A" w14:textId="77777777" w:rsidR="00C33CCE" w:rsidRPr="00915CF3"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«Подготовка населения, должностных лиц и специалистов ГО в области гражданской обороны, защиты населения и территории от ЧС, обеспечения пожарной безопасности и безопасности людей на водных объектах» </w:t>
      </w:r>
      <w:r>
        <w:rPr>
          <w:rFonts w:ascii="Times New Roman" w:hAnsi="Times New Roman" w:cs="Times New Roman"/>
          <w:sz w:val="28"/>
          <w:szCs w:val="28"/>
        </w:rPr>
        <w:t>(исполнитель-Комитет по гражданской обороне</w:t>
      </w:r>
      <w:r w:rsidRPr="00915CF3">
        <w:rPr>
          <w:rFonts w:ascii="Times New Roman" w:hAnsi="Times New Roman" w:cs="Times New Roman"/>
          <w:sz w:val="28"/>
          <w:szCs w:val="28"/>
        </w:rPr>
        <w:t xml:space="preserve">, </w:t>
      </w:r>
    </w:p>
    <w:p w14:paraId="5D7A23EE" w14:textId="53BB4C24" w:rsidR="00C33CCE" w:rsidRDefault="00AD249B">
      <w:pPr>
        <w:spacing w:after="0"/>
        <w:ind w:firstLine="708"/>
        <w:contextualSpacing/>
        <w:jc w:val="both"/>
        <w:rPr>
          <w:rFonts w:ascii="Times New Roman" w:eastAsia="SimSun" w:hAnsi="Times New Roman" w:cs="Times New Roman"/>
          <w:sz w:val="28"/>
          <w:szCs w:val="28"/>
          <w:lang w:eastAsia="zh-CN" w:bidi="ar"/>
        </w:rPr>
      </w:pPr>
      <w:r>
        <w:rPr>
          <w:rFonts w:ascii="Times New Roman" w:hAnsi="Times New Roman" w:cs="Times New Roman"/>
          <w:sz w:val="28"/>
          <w:szCs w:val="28"/>
        </w:rPr>
        <w:t xml:space="preserve">Обеспечена деятельность УМЦ. По состоянию на 1 января 2024 года количество прошедших обучение в очно-заочной форме с применением дистанционных образовательных технологий составило 33716 человек в час. Доля физических лиц, прошедших обучение, от числа </w:t>
      </w:r>
      <w:r w:rsidR="00915CF3">
        <w:rPr>
          <w:rFonts w:ascii="Times New Roman" w:hAnsi="Times New Roman" w:cs="Times New Roman"/>
          <w:sz w:val="28"/>
          <w:szCs w:val="28"/>
        </w:rPr>
        <w:t>физических лиц,</w:t>
      </w:r>
      <w:r>
        <w:rPr>
          <w:rFonts w:ascii="Times New Roman" w:hAnsi="Times New Roman" w:cs="Times New Roman"/>
          <w:sz w:val="28"/>
          <w:szCs w:val="28"/>
        </w:rPr>
        <w:t xml:space="preserve"> прошедших обучение по дополнительной образовательной программе «Гражданская оборона и защита населения от чрезвычайных ситуаций составила 100%</w:t>
      </w:r>
    </w:p>
    <w:p w14:paraId="31C15BAC" w14:textId="77777777" w:rsidR="00C33CCE" w:rsidRDefault="00AD249B">
      <w:pPr>
        <w:spacing w:after="0"/>
        <w:ind w:firstLine="709"/>
        <w:contextualSpacing/>
        <w:jc w:val="both"/>
        <w:rPr>
          <w:rStyle w:val="10"/>
          <w:rFonts w:cs="Times New Roman"/>
          <w:color w:val="000000"/>
          <w:sz w:val="28"/>
          <w:szCs w:val="28"/>
          <w:highlight w:val="cyan"/>
        </w:rPr>
      </w:pPr>
      <w:r>
        <w:rPr>
          <w:rFonts w:ascii="Times New Roman" w:hAnsi="Times New Roman" w:cs="Times New Roman"/>
          <w:i/>
          <w:sz w:val="28"/>
          <w:szCs w:val="28"/>
        </w:rPr>
        <w:t xml:space="preserve">Коэффициент результативности основного мероприятия (степень достижения показателей подпрограммы) </w:t>
      </w:r>
      <w:r>
        <w:rPr>
          <w:rFonts w:ascii="Times New Roman" w:hAnsi="Times New Roman" w:cs="Times New Roman"/>
          <w:i/>
          <w:color w:val="000000" w:themeColor="text1"/>
          <w:sz w:val="28"/>
          <w:szCs w:val="28"/>
        </w:rPr>
        <w:t>– 1,00, рейтинг подпрограммы</w:t>
      </w:r>
      <w:r>
        <w:rPr>
          <w:rFonts w:ascii="Times New Roman" w:hAnsi="Times New Roman" w:cs="Times New Roman"/>
          <w:i/>
          <w:color w:val="0070C0"/>
          <w:sz w:val="28"/>
          <w:szCs w:val="28"/>
        </w:rPr>
        <w:t xml:space="preserve"> </w:t>
      </w:r>
      <w:r>
        <w:rPr>
          <w:rFonts w:ascii="Times New Roman" w:hAnsi="Times New Roman" w:cs="Times New Roman"/>
          <w:i/>
          <w:sz w:val="28"/>
          <w:szCs w:val="28"/>
        </w:rPr>
        <w:t xml:space="preserve">- </w:t>
      </w:r>
      <w:r>
        <w:rPr>
          <w:rFonts w:ascii="Times New Roman" w:hAnsi="Times New Roman" w:cs="Times New Roman"/>
          <w:i/>
          <w:sz w:val="28"/>
          <w:szCs w:val="28"/>
          <w:lang w:val="en-US"/>
        </w:rPr>
        <w:t>II</w:t>
      </w:r>
      <w:r>
        <w:rPr>
          <w:rFonts w:ascii="Times New Roman" w:hAnsi="Times New Roman" w:cs="Times New Roman"/>
          <w:i/>
          <w:sz w:val="28"/>
          <w:szCs w:val="28"/>
        </w:rPr>
        <w:t xml:space="preserve"> (эффективная).</w:t>
      </w:r>
    </w:p>
    <w:p w14:paraId="61E692C6" w14:textId="77777777" w:rsidR="00C33CCE" w:rsidRDefault="00AD249B">
      <w:pPr>
        <w:pStyle w:val="ad"/>
        <w:numPr>
          <w:ilvl w:val="0"/>
          <w:numId w:val="7"/>
        </w:numPr>
        <w:suppressAutoHyphens/>
        <w:autoSpaceDE w:val="0"/>
        <w:autoSpaceDN w:val="0"/>
        <w:adjustRightInd w:val="0"/>
        <w:spacing w:after="0"/>
        <w:ind w:firstLine="709"/>
        <w:jc w:val="both"/>
        <w:outlineLvl w:val="0"/>
        <w:rPr>
          <w:rFonts w:ascii="Times New Roman" w:hAnsi="Times New Roman" w:cs="Times New Roman"/>
          <w:i/>
          <w:color w:val="000000" w:themeColor="text1"/>
          <w:sz w:val="28"/>
          <w:szCs w:val="28"/>
        </w:rPr>
      </w:pPr>
      <w:r>
        <w:rPr>
          <w:rFonts w:ascii="Times New Roman" w:hAnsi="Times New Roman" w:cs="Times New Roman"/>
          <w:bCs/>
          <w:sz w:val="28"/>
          <w:szCs w:val="28"/>
        </w:rPr>
        <w:t xml:space="preserve"> </w:t>
      </w:r>
      <w:r>
        <w:rPr>
          <w:rFonts w:ascii="Times New Roman" w:hAnsi="Times New Roman" w:cs="Times New Roman"/>
          <w:i/>
          <w:sz w:val="28"/>
          <w:szCs w:val="28"/>
        </w:rPr>
        <w:t>Коэффициент результативности подпрограммы (степень достижения показателей подпрограммы) – 0,82</w:t>
      </w:r>
      <w:r>
        <w:rPr>
          <w:rFonts w:ascii="Times New Roman" w:hAnsi="Times New Roman" w:cs="Times New Roman"/>
          <w:i/>
          <w:color w:val="000000" w:themeColor="text1"/>
          <w:sz w:val="28"/>
          <w:szCs w:val="28"/>
        </w:rPr>
        <w:t xml:space="preserve">, рейтинг подпрограммы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I (эффективная).</w:t>
      </w:r>
    </w:p>
    <w:p w14:paraId="6599A618" w14:textId="77777777" w:rsidR="00C33CCE" w:rsidRDefault="00AD249B">
      <w:pPr>
        <w:pStyle w:val="ad"/>
        <w:numPr>
          <w:ilvl w:val="3"/>
          <w:numId w:val="7"/>
        </w:numPr>
        <w:spacing w:after="0"/>
        <w:jc w:val="both"/>
        <w:rPr>
          <w:rFonts w:ascii="Times New Roman" w:hAnsi="Times New Roman" w:cs="Times New Roman"/>
          <w:sz w:val="28"/>
          <w:szCs w:val="28"/>
        </w:rPr>
      </w:pPr>
      <w:r>
        <w:rPr>
          <w:rFonts w:ascii="Times New Roman" w:hAnsi="Times New Roman" w:cs="Times New Roman"/>
          <w:sz w:val="28"/>
          <w:szCs w:val="28"/>
        </w:rPr>
        <w:t>Реализация основных мероприятий позволила достичь следующих показателей подпрограммы:</w:t>
      </w:r>
    </w:p>
    <w:p w14:paraId="5285E3B3"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у</w:t>
      </w:r>
      <w:r w:rsidRPr="0021607E">
        <w:rPr>
          <w:rFonts w:ascii="Times New Roman" w:eastAsia="SimSun" w:hAnsi="Times New Roman" w:cs="Times New Roman"/>
          <w:sz w:val="28"/>
          <w:szCs w:val="28"/>
          <w:shd w:val="clear" w:color="auto" w:fill="FFFFFF"/>
          <w:lang w:eastAsia="zh-CN" w:bidi="ar"/>
        </w:rPr>
        <w:t>ровень обеспечения готовности сил и средств ТП РСЧС Республики Алтай к выполнению спектра задач по ведению спасательных и других неотложных работ, в том числе по экстренному реагированию</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 xml:space="preserve"> по состоянию на 1 января 2024 года составило 86 %, что составляет 100 % от установленного планового значения (86 %), значение целевого показателя достигнуто (больше-лучше) ;</w:t>
      </w:r>
    </w:p>
    <w:p w14:paraId="757D22F7"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у</w:t>
      </w:r>
      <w:r w:rsidRPr="0021607E">
        <w:rPr>
          <w:rFonts w:ascii="Times New Roman" w:eastAsia="SimSun" w:hAnsi="Times New Roman" w:cs="Times New Roman"/>
          <w:sz w:val="28"/>
          <w:szCs w:val="28"/>
          <w:shd w:val="clear" w:color="auto" w:fill="FFFFFF"/>
          <w:lang w:eastAsia="zh-CN" w:bidi="ar"/>
        </w:rPr>
        <w:t>меньшение среднего времени реагирования на ЧС, пожары, происшествия на водных объектах</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8,40 мин, что составляет 100 % от установленного планового значения (8,4 мин), темп роста к уровню предшествующего года - 90,32 % (9,30 мин) значение целевого показателя достигнуто (меньше-лучше);</w:t>
      </w:r>
    </w:p>
    <w:p w14:paraId="5CB34EDF"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должностных лиц и специалистов ГО, прошедших повышение квалификации и (или) профессиональную переподготовку, от общего числа должностных лиц и специалистов ГО, обязанных пройти подготовку</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100 %, что составляет 100 % от установленного планового значения (100 %), значение целевого показателя достигнуто;</w:t>
      </w:r>
    </w:p>
    <w:p w14:paraId="65E5A5A3"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е</w:t>
      </w:r>
      <w:r w:rsidRPr="0021607E">
        <w:rPr>
          <w:rFonts w:ascii="Times New Roman" w:eastAsia="SimSun" w:hAnsi="Times New Roman" w:cs="Times New Roman"/>
          <w:sz w:val="28"/>
          <w:szCs w:val="28"/>
          <w:shd w:val="clear" w:color="auto" w:fill="FFFFFF"/>
          <w:lang w:eastAsia="zh-CN" w:bidi="ar"/>
        </w:rPr>
        <w:t>жегодное повышение уровня фактического накопления резервов материальных ресурсов для ликвидации ЧС</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значение целевого показателя достигнуто;</w:t>
      </w:r>
    </w:p>
    <w:p w14:paraId="36105C3F"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у</w:t>
      </w:r>
      <w:r w:rsidRPr="0021607E">
        <w:rPr>
          <w:rFonts w:ascii="Times New Roman" w:eastAsia="SimSun" w:hAnsi="Times New Roman" w:cs="Times New Roman"/>
          <w:sz w:val="28"/>
          <w:szCs w:val="28"/>
          <w:shd w:val="clear" w:color="auto" w:fill="FFFFFF"/>
          <w:lang w:eastAsia="zh-CN" w:bidi="ar"/>
        </w:rPr>
        <w:t>ровень достаточности аварийно-спасательных формирований и подразделений пожарной охраны</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77,2 %, что составляет 100 % от установленного планового значения (77,2 %), темп роста к уровню предшествующего года - 101,98 % (75,70 %) значение целевого показателя достигнуто (больше-лучше);</w:t>
      </w:r>
    </w:p>
    <w:p w14:paraId="2CAFA44B"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прикрытия населенных пунктов Республики Алтай подразделениями противопожарной службы</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38,9 %, что составляет 101,3 % от установленного планового значения (38,4 %), значение целевого показателя достигнуто (больше-лучше);</w:t>
      </w:r>
    </w:p>
    <w:p w14:paraId="693EAF0E" w14:textId="77777777" w:rsidR="00C33CCE" w:rsidRDefault="00AD249B">
      <w:pPr>
        <w:pStyle w:val="ad"/>
        <w:numPr>
          <w:ilvl w:val="0"/>
          <w:numId w:val="7"/>
        </w:numPr>
        <w:spacing w:after="0"/>
        <w:jc w:val="both"/>
        <w:rPr>
          <w:rFonts w:ascii="Times New Roman" w:hAnsi="Times New Roman" w:cs="Times New Roman"/>
          <w:i/>
          <w:color w:val="000000" w:themeColor="text1"/>
          <w:sz w:val="28"/>
          <w:szCs w:val="28"/>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преподавателей, прошедших повышение квалификации, от числа запланированных</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100 %, что составляет 100 % от установленного планового значения (100 %), значение целевого показателя достигнуто.</w:t>
      </w:r>
    </w:p>
    <w:bookmarkEnd w:id="2"/>
    <w:p w14:paraId="24CE95D0" w14:textId="77777777" w:rsidR="00C33CCE" w:rsidRDefault="00C33CCE">
      <w:pPr>
        <w:spacing w:after="0"/>
        <w:ind w:firstLine="709"/>
        <w:contextualSpacing/>
        <w:jc w:val="both"/>
        <w:rPr>
          <w:rFonts w:ascii="Times New Roman" w:hAnsi="Times New Roman" w:cs="Times New Roman"/>
          <w:sz w:val="20"/>
          <w:szCs w:val="20"/>
        </w:rPr>
      </w:pPr>
    </w:p>
    <w:p w14:paraId="24560B5B" w14:textId="77777777" w:rsidR="00C33CCE" w:rsidRDefault="00AD249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Подпрограмма 4. Безопасный город</w:t>
      </w:r>
    </w:p>
    <w:p w14:paraId="13FE5DC8"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Подпрограмма «Безопасный город» направлена на решение следующих задач:</w:t>
      </w:r>
    </w:p>
    <w:p w14:paraId="20606C38" w14:textId="77777777" w:rsidR="00C33CCE" w:rsidRDefault="00AD249B">
      <w:pPr>
        <w:pStyle w:val="ConsPlusNormal"/>
        <w:numPr>
          <w:ilvl w:val="0"/>
          <w:numId w:val="1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безопасности населения Республики Алтай путем сокращения времени реагирования экстренных оперативных служб при обращениях населения по единому номеру «112»;</w:t>
      </w:r>
    </w:p>
    <w:p w14:paraId="2E245A6A" w14:textId="77777777" w:rsidR="00C33CCE" w:rsidRDefault="00AD249B">
      <w:pPr>
        <w:pStyle w:val="ConsPlusNormal"/>
        <w:numPr>
          <w:ilvl w:val="0"/>
          <w:numId w:val="1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повышенных мер безопасности населения в местах массового пребывания людей в муниципальных образованиях в Республике Алтай;</w:t>
      </w:r>
    </w:p>
    <w:p w14:paraId="43AD6595" w14:textId="77777777" w:rsidR="00C33CCE" w:rsidRDefault="00AD249B">
      <w:pPr>
        <w:pStyle w:val="ConsPlusNormal"/>
        <w:numPr>
          <w:ilvl w:val="0"/>
          <w:numId w:val="1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информационно-навигационного обеспечения деятельности автомобильного транспорта на территории Республики Алтай с использованием технологий ГЛОНАСС или ГЛОНАСС/GPS;</w:t>
      </w:r>
    </w:p>
    <w:p w14:paraId="6E1ECD22" w14:textId="77777777" w:rsidR="00C33CCE" w:rsidRDefault="00AD249B">
      <w:pPr>
        <w:pStyle w:val="ad"/>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своевременного и гарантированного оповещения населения Республики Алтай об угрозе возникновения или о возникновении чрезвычайных ситуаций природного и техногенного характера.</w:t>
      </w:r>
    </w:p>
    <w:p w14:paraId="2EB0808C"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подпрограммы государственной программы реализованы соответствующими основными мероприятиями:</w:t>
      </w:r>
    </w:p>
    <w:p w14:paraId="4440439D" w14:textId="77777777" w:rsidR="00C33CCE" w:rsidRDefault="00AD249B">
      <w:pPr>
        <w:spacing w:after="0"/>
        <w:ind w:firstLine="851"/>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«Обеспечение функционирования и развития системы обеспечения вызова экстренных оперативных служб по единому номеру «112»» </w:t>
      </w:r>
      <w:r>
        <w:rPr>
          <w:rFonts w:ascii="Times New Roman" w:hAnsi="Times New Roman" w:cs="Times New Roman"/>
          <w:sz w:val="28"/>
          <w:szCs w:val="28"/>
        </w:rPr>
        <w:t xml:space="preserve">(исполнитель-Комитет по гражданской обороне, чрезвычайным ситуациям и пожарной безопасности Республики Алтай,) достигнуты результаты: </w:t>
      </w:r>
    </w:p>
    <w:p w14:paraId="706EC62F"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обеспеченно функционирование центра обработки вызовов Системы 112;</w:t>
      </w:r>
    </w:p>
    <w:p w14:paraId="64B5E558"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заключен государственный контракт на осуществлена технической поддержки УСПО-112</w:t>
      </w:r>
    </w:p>
    <w:p w14:paraId="312C4CF1"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проведена Аттестация системы 112 на соответствие требованиям информационной безопасности </w:t>
      </w:r>
    </w:p>
    <w:p w14:paraId="0B908994" w14:textId="77777777" w:rsidR="00C33CCE" w:rsidRDefault="00AD249B">
      <w:pPr>
        <w:ind w:firstLine="709"/>
        <w:contextualSpacing/>
        <w:jc w:val="both"/>
        <w:rPr>
          <w:rFonts w:ascii="Times New Roman" w:hAnsi="Times New Roman" w:cs="Times New Roman"/>
          <w:sz w:val="28"/>
          <w:szCs w:val="28"/>
        </w:rPr>
      </w:pPr>
      <w:r>
        <w:rPr>
          <w:rFonts w:ascii="Times New Roman" w:hAnsi="Times New Roman" w:cs="Times New Roman"/>
          <w:sz w:val="28"/>
          <w:szCs w:val="28"/>
        </w:rPr>
        <w:t>- на единый номер - 112 было принято и обработано 131 928 вызовов ( в 2022 г.-115 029), из них по из них по дежурно - диспетчерским службам: ДДС 01 (</w:t>
      </w:r>
      <w:proofErr w:type="spellStart"/>
      <w:r>
        <w:rPr>
          <w:rFonts w:ascii="Times New Roman" w:hAnsi="Times New Roman" w:cs="Times New Roman"/>
          <w:sz w:val="28"/>
          <w:szCs w:val="28"/>
        </w:rPr>
        <w:t>пожарно</w:t>
      </w:r>
      <w:proofErr w:type="spellEnd"/>
      <w:r>
        <w:rPr>
          <w:rFonts w:ascii="Times New Roman" w:hAnsi="Times New Roman" w:cs="Times New Roman"/>
          <w:sz w:val="28"/>
          <w:szCs w:val="28"/>
        </w:rPr>
        <w:t xml:space="preserve"> - спасательная служба) – 1170, ДДС 02 (служба полиции) – 9060, ДДС 03 (скорой медицинской помощи) – 16665, ДДС 04 (аварийная служба газовой сети) – 174, служба "Антитеррор" – 41, ЦУКС – 3, ЕДДС – 1762, </w:t>
      </w:r>
      <w:proofErr w:type="spellStart"/>
      <w:r>
        <w:rPr>
          <w:rFonts w:ascii="Times New Roman" w:hAnsi="Times New Roman" w:cs="Times New Roman"/>
          <w:sz w:val="28"/>
          <w:szCs w:val="28"/>
        </w:rPr>
        <w:t>межсубъектовые</w:t>
      </w:r>
      <w:proofErr w:type="spellEnd"/>
      <w:r>
        <w:rPr>
          <w:rFonts w:ascii="Times New Roman" w:hAnsi="Times New Roman" w:cs="Times New Roman"/>
          <w:sz w:val="28"/>
          <w:szCs w:val="28"/>
        </w:rPr>
        <w:t xml:space="preserve"> – 2265, повторные - 5575.</w:t>
      </w:r>
    </w:p>
    <w:p w14:paraId="42FAA5F1" w14:textId="77777777" w:rsidR="00C33CCE" w:rsidRDefault="00AD249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вызовов, отправленных в ДДС системы – 112 составило 36715, остальные 95 213 вызов были обработаны внутри центра по следующим категориям: консультативно - справочные – 30 114, ошибочные – 57 707, детская шалость – 7 392. </w:t>
      </w:r>
    </w:p>
    <w:p w14:paraId="24BCEAB7" w14:textId="77777777" w:rsidR="00C33CCE" w:rsidRDefault="00AD249B">
      <w:pPr>
        <w:spacing w:after="0"/>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Коэффициент результативности основного мероприятия (степень достижения показателей основного мероприятия) – 1,00, рейтинг - </w:t>
      </w:r>
      <w:r>
        <w:rPr>
          <w:rFonts w:ascii="Times New Roman" w:hAnsi="Times New Roman" w:cs="Times New Roman"/>
          <w:i/>
          <w:sz w:val="28"/>
          <w:szCs w:val="28"/>
          <w:lang w:val="en-US"/>
        </w:rPr>
        <w:t>II</w:t>
      </w:r>
      <w:r>
        <w:rPr>
          <w:rFonts w:ascii="Times New Roman" w:hAnsi="Times New Roman" w:cs="Times New Roman"/>
          <w:i/>
          <w:sz w:val="28"/>
          <w:szCs w:val="28"/>
        </w:rPr>
        <w:t xml:space="preserve"> (эффективное).</w:t>
      </w:r>
    </w:p>
    <w:p w14:paraId="7E8531FD" w14:textId="77777777" w:rsidR="00C33CCE" w:rsidRDefault="00AD249B">
      <w:pPr>
        <w:spacing w:after="0"/>
        <w:ind w:firstLine="709"/>
        <w:contextualSpacing/>
        <w:jc w:val="both"/>
        <w:rPr>
          <w:rStyle w:val="10"/>
          <w:rFonts w:cs="Times New Roman"/>
          <w:sz w:val="28"/>
          <w:szCs w:val="28"/>
          <w:shd w:val="clear" w:color="auto" w:fill="auto"/>
        </w:rPr>
      </w:pPr>
      <w:r>
        <w:rPr>
          <w:rFonts w:ascii="Times New Roman" w:hAnsi="Times New Roman" w:cs="Times New Roman"/>
          <w:b/>
          <w:sz w:val="28"/>
          <w:szCs w:val="28"/>
        </w:rPr>
        <w:t xml:space="preserve">2. </w:t>
      </w: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«Создание, развитие и организация эксплуатации аппаратно-программного комплекса «Безопасный город»</w:t>
      </w:r>
      <w:r>
        <w:rPr>
          <w:rFonts w:ascii="Times New Roman" w:hAnsi="Times New Roman" w:cs="Times New Roman"/>
          <w:sz w:val="28"/>
          <w:szCs w:val="28"/>
        </w:rPr>
        <w:t xml:space="preserve">» (исполнитель-Министерство цифрового развития Республики Алтай) </w:t>
      </w:r>
      <w:r>
        <w:rPr>
          <w:rStyle w:val="10"/>
          <w:color w:val="000000"/>
          <w:sz w:val="28"/>
          <w:szCs w:val="28"/>
        </w:rPr>
        <w:t xml:space="preserve">проведен конкурсный отбор заявок, поданных муниципальными образованиями в Республике Алтай на предоставление субсидий на развитие аппаратно-программного комплекса «Безопасный город» (далее – АПК «Безопасный город»). </w:t>
      </w:r>
    </w:p>
    <w:p w14:paraId="56DBAA00" w14:textId="77777777" w:rsidR="00C33CCE" w:rsidRDefault="00AD249B">
      <w:pPr>
        <w:pStyle w:val="af0"/>
        <w:ind w:firstLine="708"/>
        <w:jc w:val="both"/>
        <w:rPr>
          <w:rFonts w:ascii="Times New Roman" w:hAnsi="Times New Roman" w:cs="Times New Roman"/>
          <w:sz w:val="28"/>
          <w:szCs w:val="28"/>
        </w:rPr>
      </w:pPr>
      <w:r>
        <w:rPr>
          <w:rFonts w:ascii="Times New Roman" w:hAnsi="Times New Roman" w:cs="Times New Roman"/>
          <w:sz w:val="28"/>
          <w:szCs w:val="28"/>
        </w:rPr>
        <w:t>Создание АПК «Безопасный город» на территории Республики Алтай осуществляется в соответствии с Концепцией построения и развития АПК «Безопасный город», утвержденной распоряжением Правительства Российской Федерации от 3 декабря 2014 года № 2446-р и Методическими рекомендациями МЧС России от 8 декабря 2016 года.</w:t>
      </w:r>
    </w:p>
    <w:p w14:paraId="44159BD7" w14:textId="77777777" w:rsidR="00C33CCE" w:rsidRDefault="00AD249B">
      <w:pPr>
        <w:pStyle w:val="af0"/>
        <w:ind w:firstLine="709"/>
        <w:jc w:val="both"/>
        <w:rPr>
          <w:rFonts w:ascii="Times New Roman" w:hAnsi="Times New Roman" w:cs="Times New Roman"/>
          <w:sz w:val="28"/>
          <w:szCs w:val="28"/>
        </w:rPr>
      </w:pPr>
      <w:r>
        <w:rPr>
          <w:rFonts w:ascii="Times New Roman" w:hAnsi="Times New Roman" w:cs="Times New Roman"/>
          <w:sz w:val="28"/>
          <w:szCs w:val="28"/>
        </w:rPr>
        <w:t>В состав правоохранительного сегмента АПК «Безопасный город» входят:</w:t>
      </w:r>
    </w:p>
    <w:p w14:paraId="0C0858C8" w14:textId="5364EF4C" w:rsidR="00C33CCE" w:rsidRDefault="00AD249B">
      <w:pPr>
        <w:pStyle w:val="af0"/>
        <w:ind w:firstLine="709"/>
        <w:jc w:val="both"/>
        <w:rPr>
          <w:rFonts w:ascii="Times New Roman" w:hAnsi="Times New Roman" w:cs="Times New Roman"/>
          <w:sz w:val="28"/>
          <w:szCs w:val="28"/>
        </w:rPr>
      </w:pPr>
      <w:r>
        <w:rPr>
          <w:rFonts w:ascii="Times New Roman" w:hAnsi="Times New Roman" w:cs="Times New Roman"/>
          <w:sz w:val="28"/>
          <w:szCs w:val="28"/>
        </w:rPr>
        <w:t>- 15 камер интеллектуального видеонаблюдения с подключением функций видеоанализа: обнаружение скопления людей в ночное и дневное время, а также обнаружение пересечения охраняемой зоны в ночное время, в том числе 3 камеры на выезде из города оснащены функционалом распознавания регистрационных знаков автомобилей. Данные с указанных камер интеллектуального видеонаблюдения хранятся в течение 30-35 дней на видеосервере, расположенном в селе Рыбалка</w:t>
      </w:r>
      <w:r w:rsidR="00915CF3">
        <w:rPr>
          <w:rFonts w:ascii="Times New Roman" w:hAnsi="Times New Roman" w:cs="Times New Roman"/>
          <w:sz w:val="28"/>
          <w:szCs w:val="28"/>
        </w:rPr>
        <w:t>,</w:t>
      </w:r>
      <w:r>
        <w:rPr>
          <w:rFonts w:ascii="Times New Roman" w:hAnsi="Times New Roman" w:cs="Times New Roman"/>
          <w:sz w:val="28"/>
          <w:szCs w:val="28"/>
        </w:rPr>
        <w:t xml:space="preserve"> Майминского района Республики Алтай.</w:t>
      </w:r>
    </w:p>
    <w:p w14:paraId="3742A3AF" w14:textId="77777777" w:rsidR="00C33CCE" w:rsidRDefault="00AD249B">
      <w:pPr>
        <w:pStyle w:val="a7"/>
        <w:spacing w:after="0"/>
        <w:ind w:firstLine="709"/>
        <w:jc w:val="both"/>
        <w:rPr>
          <w:rFonts w:ascii="Times New Roman" w:hAnsi="Times New Roman" w:cs="Times New Roman"/>
          <w:color w:val="00000A"/>
          <w:sz w:val="28"/>
          <w:szCs w:val="28"/>
        </w:rPr>
      </w:pPr>
      <w:r>
        <w:rPr>
          <w:rFonts w:ascii="Times New Roman" w:hAnsi="Times New Roman" w:cs="Times New Roman"/>
          <w:sz w:val="28"/>
          <w:szCs w:val="28"/>
        </w:rPr>
        <w:t>- 112</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обзорные камеры видеонаблюдения установлены в местах массового пребывания людей на территории города Горно-Алтайска и интегрированы в АПК «Безопасный город». Из них, 92 камеры на балансе МКУ «ГОЧС и ЕДДС Горно-Алтайска», остальные 20 камеры находится в собственности организаций: район автовокзала (5 камер), район стадиона «Спартак» </w:t>
      </w:r>
      <w:r>
        <w:rPr>
          <w:rFonts w:ascii="Times New Roman" w:hAnsi="Times New Roman" w:cs="Times New Roman"/>
          <w:color w:val="00000A"/>
          <w:sz w:val="28"/>
          <w:szCs w:val="28"/>
        </w:rPr>
        <w:t>(4 камеры), район городского дома культуры Горно-Алтайска (11 камер).</w:t>
      </w:r>
    </w:p>
    <w:p w14:paraId="128E3ECD" w14:textId="77777777" w:rsidR="00C33CCE" w:rsidRDefault="00AD249B">
      <w:pPr>
        <w:pStyle w:val="a7"/>
        <w:spacing w:after="0"/>
        <w:ind w:firstLine="709"/>
        <w:jc w:val="both"/>
        <w:rPr>
          <w:rStyle w:val="10"/>
          <w:color w:val="000000"/>
          <w:sz w:val="28"/>
          <w:szCs w:val="28"/>
        </w:rPr>
      </w:pPr>
      <w:r>
        <w:rPr>
          <w:rStyle w:val="10"/>
          <w:color w:val="000000"/>
          <w:sz w:val="28"/>
          <w:szCs w:val="28"/>
        </w:rPr>
        <w:t>Информация, полученная в процессе использования отделом МВД России по г. Горно-Алтайску АПК «Безопасный город» за 12 месяцев 2023 года, способствовала выявлению 120 правонарушения.</w:t>
      </w:r>
    </w:p>
    <w:p w14:paraId="760C0A39"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основного мероприятия </w:t>
      </w:r>
      <w:r>
        <w:rPr>
          <w:rFonts w:ascii="Times New Roman" w:hAnsi="Times New Roman" w:cs="Times New Roman"/>
          <w:i/>
          <w:color w:val="000000" w:themeColor="text1"/>
          <w:sz w:val="28"/>
          <w:szCs w:val="28"/>
        </w:rPr>
        <w:t xml:space="preserve">(степень достижения показателей основного мероприятия) – 1,60, рейтинг - </w:t>
      </w:r>
      <w:r>
        <w:rPr>
          <w:rFonts w:ascii="Times New Roman" w:hAnsi="Times New Roman" w:cs="Times New Roman"/>
          <w:i/>
          <w:color w:val="000000" w:themeColor="text1"/>
          <w:sz w:val="28"/>
          <w:szCs w:val="28"/>
          <w:lang w:val="en-US"/>
        </w:rPr>
        <w:t>I</w:t>
      </w:r>
      <w:r>
        <w:rPr>
          <w:rFonts w:ascii="Times New Roman" w:hAnsi="Times New Roman" w:cs="Times New Roman"/>
          <w:i/>
          <w:color w:val="000000" w:themeColor="text1"/>
          <w:sz w:val="28"/>
          <w:szCs w:val="28"/>
        </w:rPr>
        <w:t xml:space="preserve"> (высокоэффективное).</w:t>
      </w:r>
    </w:p>
    <w:p w14:paraId="46F11F0C" w14:textId="77777777" w:rsidR="00C33CCE" w:rsidRDefault="00C33CCE">
      <w:pPr>
        <w:spacing w:after="0"/>
        <w:ind w:firstLine="709"/>
        <w:contextualSpacing/>
        <w:jc w:val="both"/>
        <w:rPr>
          <w:rFonts w:ascii="Times New Roman" w:hAnsi="Times New Roman" w:cs="Times New Roman"/>
          <w:i/>
          <w:sz w:val="28"/>
          <w:szCs w:val="28"/>
        </w:rPr>
      </w:pPr>
    </w:p>
    <w:p w14:paraId="2B40F065"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«Внедрение систем мониторинга на базе технологий ГЛОНАСС, функционирующих на территории Республики Алтай»</w:t>
      </w:r>
      <w:r>
        <w:rPr>
          <w:rFonts w:ascii="Times New Roman" w:hAnsi="Times New Roman" w:cs="Times New Roman"/>
          <w:sz w:val="28"/>
          <w:szCs w:val="28"/>
        </w:rPr>
        <w:t xml:space="preserve"> (исполнитель-Комитет по гражданской обороне, чрезвычайным ситуациям и пожарной безопасности Республики Алтай, министерство природных ресурсов, экологии и туризма Республики Алтай).</w:t>
      </w:r>
    </w:p>
    <w:p w14:paraId="75530EC8"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обеспечено функционирование системы мониторинга транспортных средств на основе ГЛОНАСС.</w:t>
      </w:r>
    </w:p>
    <w:p w14:paraId="0E6B026C"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приобретены расходные материалы, запасные для оргтехники в рамках финансирования.</w:t>
      </w:r>
    </w:p>
    <w:p w14:paraId="3A48B523"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основного мероприятия (степень достижения показателей основного мероприятия) – </w:t>
      </w:r>
      <w:r>
        <w:rPr>
          <w:rFonts w:ascii="Times New Roman" w:hAnsi="Times New Roman" w:cs="Times New Roman"/>
          <w:i/>
          <w:color w:val="000000" w:themeColor="text1"/>
          <w:sz w:val="28"/>
          <w:szCs w:val="28"/>
        </w:rPr>
        <w:t xml:space="preserve">1,00, рейтинг - </w:t>
      </w:r>
      <w:bookmarkStart w:id="3" w:name="_Hlk130807758"/>
      <w:r>
        <w:rPr>
          <w:rFonts w:ascii="Times New Roman" w:hAnsi="Times New Roman" w:cs="Times New Roman"/>
          <w:i/>
          <w:color w:val="000000" w:themeColor="text1"/>
          <w:sz w:val="28"/>
          <w:szCs w:val="28"/>
          <w:lang w:val="en-US"/>
        </w:rPr>
        <w:t>II</w:t>
      </w:r>
      <w:r>
        <w:rPr>
          <w:rFonts w:ascii="Times New Roman" w:hAnsi="Times New Roman" w:cs="Times New Roman"/>
          <w:i/>
          <w:color w:val="000000" w:themeColor="text1"/>
          <w:sz w:val="28"/>
          <w:szCs w:val="28"/>
        </w:rPr>
        <w:t xml:space="preserve"> (эффективное).</w:t>
      </w:r>
    </w:p>
    <w:bookmarkEnd w:id="3"/>
    <w:p w14:paraId="1259D9A2" w14:textId="77777777" w:rsidR="00C33CCE" w:rsidRDefault="00C33CCE">
      <w:pPr>
        <w:spacing w:after="0"/>
        <w:ind w:firstLine="709"/>
        <w:contextualSpacing/>
        <w:jc w:val="both"/>
        <w:rPr>
          <w:rFonts w:ascii="Times New Roman" w:hAnsi="Times New Roman" w:cs="Times New Roman"/>
          <w:i/>
          <w:color w:val="000000" w:themeColor="text1"/>
          <w:sz w:val="28"/>
          <w:szCs w:val="28"/>
        </w:rPr>
      </w:pPr>
    </w:p>
    <w:p w14:paraId="1BFECE22" w14:textId="77777777" w:rsidR="00C33CCE" w:rsidRDefault="00AD249B" w:rsidP="00B01872">
      <w:pPr>
        <w:numPr>
          <w:ilvl w:val="0"/>
          <w:numId w:val="9"/>
        </w:numPr>
        <w:spacing w:after="0"/>
        <w:ind w:left="0"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В рамках основного мероприятия</w:t>
      </w:r>
      <w:r>
        <w:rPr>
          <w:rFonts w:ascii="Times New Roman" w:hAnsi="Times New Roman" w:cs="Times New Roman"/>
          <w:b/>
          <w:sz w:val="28"/>
          <w:szCs w:val="28"/>
        </w:rPr>
        <w:t xml:space="preserve"> «Проведение мероприятий, связанных с информированием населения об угрозе возникновения и о возникновении чрезвычайных ситуаций в Республике Алтай»</w:t>
      </w:r>
      <w:r>
        <w:rPr>
          <w:rFonts w:ascii="Times New Roman" w:hAnsi="Times New Roman" w:cs="Times New Roman"/>
          <w:sz w:val="28"/>
          <w:szCs w:val="28"/>
        </w:rPr>
        <w:t xml:space="preserve"> (исполнитель-Комитет по гражданской обороне, чрезвычайным ситуациям и пожарной безопасности Республики Алтай).</w:t>
      </w:r>
    </w:p>
    <w:p w14:paraId="19369D42" w14:textId="77777777" w:rsidR="00C33CCE" w:rsidRDefault="00AD249B">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Обеспечено непрерывное функционирование, осуществлена реконструкция и эксплуатационно-техническое обслуживание технических средств оповещения РАСЦО, КСЭОН, закупка товаров, работ, услуг. Проведена реконструкция РАСЦО в двух муниципальных образованиях (Усть-Кан и Кош-Агач).</w:t>
      </w:r>
    </w:p>
    <w:p w14:paraId="5F3BBB93"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Коэффициент результативности основного мероприятия (степень достижения показателей подпрограммы</w:t>
      </w:r>
      <w:r>
        <w:rPr>
          <w:rFonts w:ascii="Times New Roman" w:hAnsi="Times New Roman" w:cs="Times New Roman"/>
          <w:i/>
          <w:color w:val="000000" w:themeColor="text1"/>
          <w:sz w:val="28"/>
          <w:szCs w:val="28"/>
        </w:rPr>
        <w:t xml:space="preserve">) – 1.00, рейтинг подпрограммы – </w:t>
      </w:r>
      <w:r>
        <w:rPr>
          <w:rFonts w:ascii="Times New Roman" w:hAnsi="Times New Roman" w:cs="Times New Roman"/>
          <w:i/>
          <w:color w:val="000000" w:themeColor="text1"/>
          <w:sz w:val="28"/>
          <w:szCs w:val="28"/>
          <w:lang w:val="en-US"/>
        </w:rPr>
        <w:t>II</w:t>
      </w:r>
      <w:r>
        <w:rPr>
          <w:rFonts w:ascii="Times New Roman" w:hAnsi="Times New Roman" w:cs="Times New Roman"/>
          <w:i/>
          <w:color w:val="000000" w:themeColor="text1"/>
          <w:sz w:val="28"/>
          <w:szCs w:val="28"/>
        </w:rPr>
        <w:t xml:space="preserve"> (эффективное).</w:t>
      </w:r>
    </w:p>
    <w:p w14:paraId="1197E500"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подпрограммы (степень достижения показателей подпрограммы) </w:t>
      </w:r>
      <w:r>
        <w:rPr>
          <w:rFonts w:ascii="Times New Roman" w:hAnsi="Times New Roman" w:cs="Times New Roman"/>
          <w:i/>
          <w:color w:val="000000" w:themeColor="text1"/>
          <w:sz w:val="28"/>
          <w:szCs w:val="28"/>
        </w:rPr>
        <w:t>– 1,00, рейтинг подпрограммы</w:t>
      </w:r>
      <w:r>
        <w:rPr>
          <w:rFonts w:ascii="Times New Roman" w:hAnsi="Times New Roman" w:cs="Times New Roman"/>
          <w:i/>
          <w:color w:val="0070C0"/>
          <w:sz w:val="28"/>
          <w:szCs w:val="28"/>
        </w:rPr>
        <w:t xml:space="preserve"> </w:t>
      </w:r>
      <w:r>
        <w:rPr>
          <w:rFonts w:ascii="Times New Roman" w:hAnsi="Times New Roman" w:cs="Times New Roman"/>
          <w:i/>
          <w:sz w:val="28"/>
          <w:szCs w:val="28"/>
        </w:rPr>
        <w:t xml:space="preserve">- </w:t>
      </w:r>
      <w:r>
        <w:rPr>
          <w:rFonts w:ascii="Times New Roman" w:hAnsi="Times New Roman" w:cs="Times New Roman"/>
          <w:i/>
          <w:sz w:val="28"/>
          <w:szCs w:val="28"/>
          <w:lang w:val="en-US"/>
        </w:rPr>
        <w:t>II</w:t>
      </w:r>
      <w:r>
        <w:rPr>
          <w:rFonts w:ascii="Times New Roman" w:hAnsi="Times New Roman" w:cs="Times New Roman"/>
          <w:i/>
          <w:sz w:val="28"/>
          <w:szCs w:val="28"/>
        </w:rPr>
        <w:t xml:space="preserve"> (эффективная).</w:t>
      </w:r>
    </w:p>
    <w:p w14:paraId="0B38E860" w14:textId="77777777" w:rsidR="00C33CCE" w:rsidRDefault="00AD249B">
      <w:pPr>
        <w:pStyle w:val="ad"/>
        <w:numPr>
          <w:ilvl w:val="3"/>
          <w:numId w:val="7"/>
        </w:numPr>
        <w:spacing w:after="0"/>
        <w:jc w:val="both"/>
        <w:rPr>
          <w:rFonts w:ascii="Times New Roman" w:hAnsi="Times New Roman" w:cs="Times New Roman"/>
          <w:sz w:val="28"/>
          <w:szCs w:val="28"/>
        </w:rPr>
      </w:pPr>
      <w:r>
        <w:rPr>
          <w:rFonts w:ascii="Times New Roman" w:hAnsi="Times New Roman" w:cs="Times New Roman"/>
          <w:sz w:val="28"/>
          <w:szCs w:val="28"/>
        </w:rPr>
        <w:t>Реализация основных мероприятий позволила достичь следующих показателей подпрограммы:</w:t>
      </w:r>
    </w:p>
    <w:p w14:paraId="21376745"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hAnsi="Times New Roman" w:cs="Times New Roman"/>
          <w:sz w:val="28"/>
          <w:szCs w:val="28"/>
        </w:rPr>
        <w:t>- д</w:t>
      </w:r>
      <w:r w:rsidRPr="0021607E">
        <w:rPr>
          <w:rFonts w:ascii="Times New Roman" w:eastAsia="SimSun" w:hAnsi="Times New Roman" w:cs="Times New Roman"/>
          <w:sz w:val="28"/>
          <w:szCs w:val="28"/>
          <w:shd w:val="clear" w:color="auto" w:fill="FFFFFF"/>
          <w:lang w:eastAsia="zh-CN" w:bidi="ar"/>
        </w:rPr>
        <w:t xml:space="preserve">оля населения Республики Алтай, проживающего на территориях муниципальных образований, в которых </w:t>
      </w:r>
      <w:r>
        <w:rPr>
          <w:rFonts w:ascii="Times New Roman" w:eastAsia="SimSun" w:hAnsi="Times New Roman" w:cs="Times New Roman"/>
          <w:sz w:val="28"/>
          <w:szCs w:val="28"/>
          <w:shd w:val="clear" w:color="auto" w:fill="FFFFFF"/>
          <w:lang w:eastAsia="zh-CN" w:bidi="ar"/>
        </w:rPr>
        <w:t xml:space="preserve">развернута </w:t>
      </w:r>
      <w:r w:rsidRPr="0021607E">
        <w:rPr>
          <w:rFonts w:ascii="Times New Roman" w:eastAsia="SimSun" w:hAnsi="Times New Roman" w:cs="Times New Roman"/>
          <w:sz w:val="28"/>
          <w:szCs w:val="28"/>
          <w:shd w:val="clear" w:color="auto" w:fill="FFFFFF"/>
          <w:lang w:eastAsia="zh-CN" w:bidi="ar"/>
        </w:rPr>
        <w:t>Систем</w:t>
      </w:r>
      <w:r>
        <w:rPr>
          <w:rFonts w:ascii="Times New Roman" w:eastAsia="SimSun" w:hAnsi="Times New Roman" w:cs="Times New Roman"/>
          <w:sz w:val="28"/>
          <w:szCs w:val="28"/>
          <w:shd w:val="clear" w:color="auto" w:fill="FFFFFF"/>
          <w:lang w:eastAsia="zh-CN" w:bidi="ar"/>
        </w:rPr>
        <w:t xml:space="preserve">а </w:t>
      </w:r>
      <w:r w:rsidRPr="0021607E">
        <w:rPr>
          <w:rFonts w:ascii="Times New Roman" w:eastAsia="SimSun" w:hAnsi="Times New Roman" w:cs="Times New Roman"/>
          <w:sz w:val="28"/>
          <w:szCs w:val="28"/>
          <w:shd w:val="clear" w:color="auto" w:fill="FFFFFF"/>
          <w:lang w:eastAsia="zh-CN" w:bidi="ar"/>
        </w:rPr>
        <w:t>-112, в общем количестве населения Республики Алтай</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100 %, что составляет 100 % от установленного планового значения (100 %), темп роста к уровню предшествующего года - 100 % (100 %) значение целевого показателя достигнуто;</w:t>
      </w:r>
    </w:p>
    <w:p w14:paraId="658184FA" w14:textId="4D3B02BC"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 xml:space="preserve">оля населения Республики Алтай, проживающего на территориях муниципальных образований, в которых развернут АПК </w:t>
      </w:r>
      <w:r w:rsidR="00915CF3">
        <w:rPr>
          <w:rFonts w:ascii="Times New Roman" w:eastAsia="SimSun" w:hAnsi="Times New Roman" w:cs="Times New Roman"/>
          <w:sz w:val="28"/>
          <w:szCs w:val="28"/>
          <w:shd w:val="clear" w:color="auto" w:fill="FFFFFF"/>
          <w:lang w:eastAsia="zh-CN" w:bidi="ar"/>
        </w:rPr>
        <w:t>«</w:t>
      </w:r>
      <w:r w:rsidRPr="0021607E">
        <w:rPr>
          <w:rFonts w:ascii="Times New Roman" w:eastAsia="SimSun" w:hAnsi="Times New Roman" w:cs="Times New Roman"/>
          <w:sz w:val="28"/>
          <w:szCs w:val="28"/>
          <w:shd w:val="clear" w:color="auto" w:fill="FFFFFF"/>
          <w:lang w:eastAsia="zh-CN" w:bidi="ar"/>
        </w:rPr>
        <w:t>Безопасный город</w:t>
      </w:r>
      <w:r w:rsidR="00915CF3">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29 %, что составляет 100 % от установленного планового значения (29 %), темп роста к уровню предшествующего года - 99,66 % (29,1 %) значение целевого показателя достигнуто;</w:t>
      </w:r>
    </w:p>
    <w:p w14:paraId="34D74C87"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о</w:t>
      </w:r>
      <w:r w:rsidRPr="0021607E">
        <w:rPr>
          <w:rFonts w:ascii="Times New Roman" w:eastAsia="SimSun" w:hAnsi="Times New Roman" w:cs="Times New Roman"/>
          <w:sz w:val="28"/>
          <w:szCs w:val="28"/>
          <w:shd w:val="clear" w:color="auto" w:fill="FFFFFF"/>
          <w:lang w:eastAsia="zh-CN" w:bidi="ar"/>
        </w:rPr>
        <w:t>хват населения при информировании и оповещении в случае угрозы возникновения или возникновении чрезвычайных ситуаций, не менее</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 xml:space="preserve">по состоянию на 1 января 2024 года составило 143,8 </w:t>
      </w:r>
      <w:proofErr w:type="spellStart"/>
      <w:r>
        <w:rPr>
          <w:rFonts w:ascii="Times New Roman" w:hAnsi="Times New Roman" w:cs="Times New Roman"/>
          <w:sz w:val="28"/>
          <w:szCs w:val="28"/>
        </w:rPr>
        <w:t>тыс.чел</w:t>
      </w:r>
      <w:proofErr w:type="spellEnd"/>
      <w:r>
        <w:rPr>
          <w:rFonts w:ascii="Times New Roman" w:hAnsi="Times New Roman" w:cs="Times New Roman"/>
          <w:sz w:val="28"/>
          <w:szCs w:val="28"/>
        </w:rPr>
        <w:t xml:space="preserve">, что составляет 100 % от установленного планового значения (143,8 </w:t>
      </w:r>
      <w:proofErr w:type="spellStart"/>
      <w:r>
        <w:rPr>
          <w:rFonts w:ascii="Times New Roman" w:hAnsi="Times New Roman" w:cs="Times New Roman"/>
          <w:sz w:val="28"/>
          <w:szCs w:val="28"/>
        </w:rPr>
        <w:t>тыс.чел</w:t>
      </w:r>
      <w:proofErr w:type="spellEnd"/>
      <w:r>
        <w:rPr>
          <w:rFonts w:ascii="Times New Roman" w:hAnsi="Times New Roman" w:cs="Times New Roman"/>
          <w:sz w:val="28"/>
          <w:szCs w:val="28"/>
        </w:rPr>
        <w:t xml:space="preserve">), темп роста к уровню предшествующего года - 70,15 % (205 </w:t>
      </w:r>
      <w:proofErr w:type="spellStart"/>
      <w:r>
        <w:rPr>
          <w:rFonts w:ascii="Times New Roman" w:hAnsi="Times New Roman" w:cs="Times New Roman"/>
          <w:sz w:val="28"/>
          <w:szCs w:val="28"/>
        </w:rPr>
        <w:t>тыс.чел</w:t>
      </w:r>
      <w:proofErr w:type="spellEnd"/>
      <w:r>
        <w:rPr>
          <w:rFonts w:ascii="Times New Roman" w:hAnsi="Times New Roman" w:cs="Times New Roman"/>
          <w:sz w:val="28"/>
          <w:szCs w:val="28"/>
        </w:rPr>
        <w:t>) значение целевого показателя достигнуто (больше-лучше);</w:t>
      </w:r>
    </w:p>
    <w:p w14:paraId="429FAB7D"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с</w:t>
      </w:r>
      <w:r w:rsidRPr="0021607E">
        <w:rPr>
          <w:rFonts w:ascii="Times New Roman" w:eastAsia="SimSun" w:hAnsi="Times New Roman" w:cs="Times New Roman"/>
          <w:sz w:val="28"/>
          <w:szCs w:val="28"/>
          <w:shd w:val="clear" w:color="auto" w:fill="FFFFFF"/>
          <w:lang w:eastAsia="zh-CN" w:bidi="ar"/>
        </w:rPr>
        <w:t>овершенствование оснащения и обеспечение функционирования центра обработки вызовов Системы-112</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значение целевого показателя достигнуто;</w:t>
      </w:r>
    </w:p>
    <w:p w14:paraId="0282A917"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д</w:t>
      </w:r>
      <w:r w:rsidRPr="0021607E">
        <w:rPr>
          <w:rFonts w:ascii="Times New Roman" w:eastAsia="SimSun" w:hAnsi="Times New Roman" w:cs="Times New Roman"/>
          <w:sz w:val="28"/>
          <w:szCs w:val="28"/>
          <w:shd w:val="clear" w:color="auto" w:fill="FFFFFF"/>
          <w:lang w:eastAsia="zh-CN" w:bidi="ar"/>
        </w:rPr>
        <w:t>оля персонала Системы-112 и сотрудников взаимодействующих дежурно-диспетчерских служб, прошедших профессиональное обучение, в общем необходимом их количестве в Республике Алтай</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100 %, что составляет 100 % от установленного планового значения (100 %), темп роста к уровню предшествующего года - 100 % (100 %) значение целевого показателя достигнуто;</w:t>
      </w:r>
    </w:p>
    <w:p w14:paraId="699D8030" w14:textId="5E3EAAF1"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к</w:t>
      </w:r>
      <w:r w:rsidRPr="0021607E">
        <w:rPr>
          <w:rFonts w:ascii="Times New Roman" w:eastAsia="SimSun" w:hAnsi="Times New Roman" w:cs="Times New Roman"/>
          <w:sz w:val="28"/>
          <w:szCs w:val="28"/>
          <w:shd w:val="clear" w:color="auto" w:fill="FFFFFF"/>
          <w:lang w:eastAsia="zh-CN" w:bidi="ar"/>
        </w:rPr>
        <w:t xml:space="preserve">оличество выявленных правонарушений с использованием средств видеонаблюдения АПК </w:t>
      </w:r>
      <w:r>
        <w:rPr>
          <w:rFonts w:ascii="Times New Roman" w:eastAsia="SimSun" w:hAnsi="Times New Roman" w:cs="Times New Roman"/>
          <w:sz w:val="28"/>
          <w:szCs w:val="28"/>
          <w:shd w:val="clear" w:color="auto" w:fill="FFFFFF"/>
          <w:lang w:eastAsia="zh-CN" w:bidi="ar"/>
        </w:rPr>
        <w:t>«</w:t>
      </w:r>
      <w:r w:rsidRPr="0021607E">
        <w:rPr>
          <w:rFonts w:ascii="Times New Roman" w:eastAsia="SimSun" w:hAnsi="Times New Roman" w:cs="Times New Roman"/>
          <w:sz w:val="28"/>
          <w:szCs w:val="28"/>
          <w:shd w:val="clear" w:color="auto" w:fill="FFFFFF"/>
          <w:lang w:eastAsia="zh-CN" w:bidi="ar"/>
        </w:rPr>
        <w:t>Безопасный город</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120 единиц, что составляет 200 % от установленного планового значения (60 единиц), темп роста к уровню предшествующего года - 85,11 % (141 единиц) значение целевого показателя перевыполнено (больше-лучше);</w:t>
      </w:r>
    </w:p>
    <w:p w14:paraId="5A4BB16B"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у</w:t>
      </w:r>
      <w:r w:rsidRPr="0021607E">
        <w:rPr>
          <w:rFonts w:ascii="Times New Roman" w:eastAsia="SimSun" w:hAnsi="Times New Roman" w:cs="Times New Roman"/>
          <w:sz w:val="28"/>
          <w:szCs w:val="28"/>
          <w:shd w:val="clear" w:color="auto" w:fill="FFFFFF"/>
          <w:lang w:eastAsia="zh-CN" w:bidi="ar"/>
        </w:rPr>
        <w:t>ровень оснащенности территории Республики Алтай технологиями навигационно-информационной системы</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100 %, что составляет 100 % от установленного планового значения (100 %), темп роста к уровню предшествующего года - 100 % (100 %) значение целевого показателя достигнуто;</w:t>
      </w:r>
    </w:p>
    <w:p w14:paraId="24E229A5"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к</w:t>
      </w:r>
      <w:r w:rsidRPr="0021607E">
        <w:rPr>
          <w:rFonts w:ascii="Times New Roman" w:eastAsia="SimSun" w:hAnsi="Times New Roman" w:cs="Times New Roman"/>
          <w:sz w:val="28"/>
          <w:szCs w:val="28"/>
          <w:shd w:val="clear" w:color="auto" w:fill="FFFFFF"/>
          <w:lang w:eastAsia="zh-CN" w:bidi="ar"/>
        </w:rPr>
        <w:t>оличество муниципальных образований в Республике Алтай, в которых проведена реконструкция РАСЦО</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11 единиц, что составляет 100 % от установленного планового значения (11 единиц), значение целевого показателя достигнуто;</w:t>
      </w:r>
    </w:p>
    <w:p w14:paraId="13645544" w14:textId="77777777" w:rsidR="00C33CCE" w:rsidRDefault="00AD249B">
      <w:pPr>
        <w:pStyle w:val="ad"/>
        <w:numPr>
          <w:ilvl w:val="0"/>
          <w:numId w:val="7"/>
        </w:numPr>
        <w:spacing w:after="0"/>
        <w:jc w:val="both"/>
        <w:rPr>
          <w:rFonts w:ascii="Times New Roman" w:eastAsia="SimSun" w:hAnsi="Times New Roman" w:cs="Times New Roman"/>
          <w:sz w:val="28"/>
          <w:szCs w:val="28"/>
          <w:shd w:val="clear" w:color="auto" w:fill="FFFFFF"/>
          <w:lang w:eastAsia="zh-CN" w:bidi="ar"/>
        </w:rPr>
      </w:pPr>
      <w:r>
        <w:rPr>
          <w:rFonts w:ascii="Times New Roman" w:eastAsia="SimSun" w:hAnsi="Times New Roman" w:cs="Times New Roman"/>
          <w:sz w:val="28"/>
          <w:szCs w:val="28"/>
          <w:shd w:val="clear" w:color="auto" w:fill="FFFFFF"/>
          <w:lang w:eastAsia="zh-CN" w:bidi="ar"/>
        </w:rPr>
        <w:t>- к</w:t>
      </w:r>
      <w:r w:rsidRPr="0021607E">
        <w:rPr>
          <w:rFonts w:ascii="Times New Roman" w:eastAsia="SimSun" w:hAnsi="Times New Roman" w:cs="Times New Roman"/>
          <w:sz w:val="28"/>
          <w:szCs w:val="28"/>
          <w:shd w:val="clear" w:color="auto" w:fill="FFFFFF"/>
          <w:lang w:eastAsia="zh-CN" w:bidi="ar"/>
        </w:rPr>
        <w:t>оличество населенных пунктов в Республике Алтай, в которых создан КСЭОН</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составило 32 единиц, что составляет 100 % от установленного планового значения (32 единиц), темп роста к уровню предшествующего года - 355,6 % (9 единиц) значение целевого показателя достигнуто (больше-лучше);</w:t>
      </w:r>
    </w:p>
    <w:p w14:paraId="0B27DFA2" w14:textId="77777777" w:rsidR="00C33CCE" w:rsidRDefault="00AD249B">
      <w:pPr>
        <w:pStyle w:val="ad"/>
        <w:numPr>
          <w:ilvl w:val="0"/>
          <w:numId w:val="7"/>
        </w:numPr>
        <w:spacing w:after="0"/>
        <w:jc w:val="both"/>
        <w:rPr>
          <w:rFonts w:ascii="Times New Roman" w:hAnsi="Times New Roman" w:cs="Times New Roman"/>
          <w:sz w:val="28"/>
          <w:szCs w:val="28"/>
        </w:rPr>
      </w:pPr>
      <w:r>
        <w:rPr>
          <w:rFonts w:ascii="Times New Roman" w:eastAsia="SimSun" w:hAnsi="Times New Roman" w:cs="Times New Roman"/>
          <w:sz w:val="28"/>
          <w:szCs w:val="28"/>
          <w:shd w:val="clear" w:color="auto" w:fill="FFFFFF"/>
          <w:lang w:eastAsia="zh-CN" w:bidi="ar"/>
        </w:rPr>
        <w:t>- э</w:t>
      </w:r>
      <w:r w:rsidRPr="0021607E">
        <w:rPr>
          <w:rFonts w:ascii="Times New Roman" w:eastAsia="SimSun" w:hAnsi="Times New Roman" w:cs="Times New Roman"/>
          <w:sz w:val="28"/>
          <w:szCs w:val="28"/>
          <w:shd w:val="clear" w:color="auto" w:fill="FFFFFF"/>
          <w:lang w:eastAsia="zh-CN" w:bidi="ar"/>
        </w:rPr>
        <w:t>ксплуатационно-техническое обслуживание комплекса технических средств оповещения</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по состоянию на 1 января 2024 года значение целевого показателя достигнуто.</w:t>
      </w:r>
    </w:p>
    <w:p w14:paraId="13BAF9BC" w14:textId="77777777" w:rsidR="00C33CCE" w:rsidRDefault="00C33CCE">
      <w:pPr>
        <w:spacing w:after="0"/>
        <w:contextualSpacing/>
        <w:jc w:val="both"/>
        <w:rPr>
          <w:rFonts w:ascii="Times New Roman" w:hAnsi="Times New Roman" w:cs="Times New Roman"/>
          <w:color w:val="000000" w:themeColor="text1"/>
          <w:sz w:val="28"/>
          <w:szCs w:val="28"/>
        </w:rPr>
      </w:pPr>
    </w:p>
    <w:p w14:paraId="070B5766" w14:textId="77777777" w:rsidR="00C33CCE" w:rsidRDefault="00AD249B">
      <w:pPr>
        <w:spacing w:after="0"/>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Подпрограмма 5. Обеспечивающая подпрограмма.</w:t>
      </w:r>
    </w:p>
    <w:p w14:paraId="59249D13" w14:textId="77777777" w:rsidR="00C33CCE" w:rsidRDefault="00AD249B">
      <w:pPr>
        <w:spacing w:after="0"/>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Коэффициент результативности основного мероприятия </w:t>
      </w:r>
      <w:r>
        <w:rPr>
          <w:rFonts w:ascii="Times New Roman" w:hAnsi="Times New Roman" w:cs="Times New Roman"/>
          <w:i/>
          <w:color w:val="000000" w:themeColor="text1"/>
          <w:sz w:val="28"/>
          <w:szCs w:val="28"/>
        </w:rPr>
        <w:t xml:space="preserve">(степень достижения показателей основного мероприятия) – 1,00, рейтинг - </w:t>
      </w:r>
      <w:r>
        <w:rPr>
          <w:rFonts w:ascii="Times New Roman" w:hAnsi="Times New Roman" w:cs="Times New Roman"/>
          <w:i/>
          <w:color w:val="000000" w:themeColor="text1"/>
          <w:sz w:val="28"/>
          <w:szCs w:val="28"/>
          <w:lang w:val="en-US"/>
        </w:rPr>
        <w:t>II</w:t>
      </w:r>
      <w:r>
        <w:rPr>
          <w:rFonts w:ascii="Times New Roman" w:hAnsi="Times New Roman" w:cs="Times New Roman"/>
          <w:i/>
          <w:color w:val="000000" w:themeColor="text1"/>
          <w:sz w:val="28"/>
          <w:szCs w:val="28"/>
        </w:rPr>
        <w:t xml:space="preserve"> (эффективное).</w:t>
      </w:r>
    </w:p>
    <w:p w14:paraId="6CAAC481" w14:textId="77777777" w:rsidR="00C33CCE" w:rsidRDefault="00AD249B">
      <w:pPr>
        <w:pStyle w:val="ad"/>
        <w:numPr>
          <w:ilvl w:val="3"/>
          <w:numId w:val="7"/>
        </w:numPr>
        <w:spacing w:after="0"/>
        <w:jc w:val="both"/>
        <w:rPr>
          <w:rFonts w:ascii="Times New Roman" w:hAnsi="Times New Roman" w:cs="Times New Roman"/>
          <w:sz w:val="28"/>
          <w:szCs w:val="28"/>
        </w:rPr>
      </w:pPr>
      <w:r>
        <w:rPr>
          <w:rFonts w:ascii="Times New Roman" w:hAnsi="Times New Roman" w:cs="Times New Roman"/>
          <w:sz w:val="28"/>
          <w:szCs w:val="28"/>
        </w:rPr>
        <w:t>Реализация основных мероприятий позволила достичь следующих показателей подпрограммы:</w:t>
      </w:r>
    </w:p>
    <w:p w14:paraId="6E418A90" w14:textId="456E2550" w:rsidR="00C33CCE" w:rsidRDefault="00AD249B">
      <w:pPr>
        <w:pStyle w:val="ad"/>
        <w:numPr>
          <w:ilvl w:val="0"/>
          <w:numId w:val="7"/>
        </w:numPr>
        <w:spacing w:after="0"/>
        <w:jc w:val="both"/>
        <w:rPr>
          <w:rFonts w:ascii="Times New Roman" w:hAnsi="Times New Roman" w:cs="Times New Roman"/>
          <w:i/>
          <w:color w:val="000000" w:themeColor="text1"/>
          <w:sz w:val="28"/>
          <w:szCs w:val="28"/>
        </w:rPr>
      </w:pPr>
      <w:r>
        <w:rPr>
          <w:rFonts w:ascii="Times New Roman" w:hAnsi="Times New Roman" w:cs="Times New Roman"/>
          <w:sz w:val="28"/>
          <w:szCs w:val="28"/>
        </w:rPr>
        <w:t>- у</w:t>
      </w:r>
      <w:r w:rsidRPr="0021607E">
        <w:rPr>
          <w:rFonts w:ascii="Times New Roman" w:eastAsia="SimSun" w:hAnsi="Times New Roman" w:cs="Times New Roman"/>
          <w:sz w:val="28"/>
          <w:szCs w:val="28"/>
          <w:shd w:val="clear" w:color="auto" w:fill="FFFFFF"/>
          <w:lang w:eastAsia="zh-CN" w:bidi="ar"/>
        </w:rPr>
        <w:t>ровень достижения показателей государственной программы Республики Алтай</w:t>
      </w:r>
      <w:r>
        <w:rPr>
          <w:rFonts w:ascii="Times New Roman" w:eastAsia="SimSun" w:hAnsi="Times New Roman" w:cs="Times New Roman"/>
          <w:sz w:val="28"/>
          <w:szCs w:val="28"/>
          <w:shd w:val="clear" w:color="auto" w:fill="FFFFFF"/>
          <w:lang w:eastAsia="zh-CN" w:bidi="ar"/>
        </w:rPr>
        <w:t xml:space="preserve"> </w:t>
      </w:r>
      <w:r>
        <w:rPr>
          <w:rFonts w:ascii="Times New Roman" w:hAnsi="Times New Roman" w:cs="Times New Roman"/>
          <w:sz w:val="28"/>
          <w:szCs w:val="28"/>
        </w:rPr>
        <w:t xml:space="preserve">по состоянию на 1 января 2024 года составляет </w:t>
      </w:r>
      <w:r w:rsidR="00FF11C5">
        <w:rPr>
          <w:rFonts w:ascii="Times New Roman" w:hAnsi="Times New Roman" w:cs="Times New Roman"/>
          <w:sz w:val="28"/>
          <w:szCs w:val="28"/>
        </w:rPr>
        <w:t>99,8</w:t>
      </w:r>
      <w:r>
        <w:rPr>
          <w:rFonts w:ascii="Times New Roman" w:hAnsi="Times New Roman" w:cs="Times New Roman"/>
          <w:sz w:val="28"/>
          <w:szCs w:val="28"/>
        </w:rPr>
        <w:t>%.</w:t>
      </w:r>
    </w:p>
    <w:p w14:paraId="636DA056" w14:textId="77777777" w:rsidR="00C33CCE" w:rsidRDefault="00C33CCE">
      <w:pPr>
        <w:spacing w:after="0"/>
        <w:ind w:firstLine="709"/>
        <w:contextualSpacing/>
        <w:jc w:val="center"/>
        <w:rPr>
          <w:rFonts w:ascii="Times New Roman" w:hAnsi="Times New Roman" w:cs="Times New Roman"/>
          <w:b/>
          <w:bCs/>
          <w:sz w:val="28"/>
          <w:szCs w:val="28"/>
        </w:rPr>
      </w:pPr>
    </w:p>
    <w:p w14:paraId="7FACDDFA"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III. Сведения об использовании бюджетных ассигнований</w:t>
      </w:r>
    </w:p>
    <w:p w14:paraId="25CCBEC0"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республиканского бюджета Республики Алтай и иных средств</w:t>
      </w:r>
    </w:p>
    <w:p w14:paraId="3ABE9A33"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реализацию государственных программ (подпрограмм),</w:t>
      </w:r>
    </w:p>
    <w:p w14:paraId="3D2E772F"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основных мероприятий </w:t>
      </w:r>
    </w:p>
    <w:p w14:paraId="3A9F2C0D" w14:textId="77777777" w:rsidR="00C33CCE" w:rsidRDefault="00C33CCE">
      <w:pPr>
        <w:spacing w:after="0"/>
        <w:ind w:firstLine="709"/>
        <w:contextualSpacing/>
        <w:jc w:val="both"/>
        <w:rPr>
          <w:rFonts w:ascii="Times New Roman" w:hAnsi="Times New Roman" w:cs="Times New Roman"/>
          <w:sz w:val="28"/>
          <w:szCs w:val="28"/>
        </w:rPr>
      </w:pPr>
    </w:p>
    <w:p w14:paraId="0769D0BC"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На реализацию государственной программы в 2023 году предусмотрено за счет всех источников финансирования 476193,4 тыс. рублей, расходы исполнены на 86,5 % от плана. Темп роста расходов к уровню 2022 года составил 127,4 %.</w:t>
      </w:r>
    </w:p>
    <w:p w14:paraId="01795FE4"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Расходы за счет средств республиканского бюджета Республики Алтай составили 412 010,8 тыс. рублей, или 86,5 % от плана. Темп роста расходов к уровню 2022 года составил соответственно127,8%.</w:t>
      </w:r>
    </w:p>
    <w:p w14:paraId="28606C05" w14:textId="77777777" w:rsidR="00C33CCE" w:rsidRDefault="00AD249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Расходы за счет средств местных бюджетов исполнены в сумме 56,8 тыс. рублей, или 5,3 % к уровню прошлого года.</w:t>
      </w:r>
    </w:p>
    <w:p w14:paraId="161CCC85" w14:textId="77777777" w:rsidR="00C33CCE" w:rsidRDefault="00C33CCE">
      <w:pPr>
        <w:spacing w:after="0"/>
        <w:ind w:firstLine="709"/>
        <w:contextualSpacing/>
        <w:jc w:val="both"/>
        <w:rPr>
          <w:rFonts w:ascii="Times New Roman" w:hAnsi="Times New Roman" w:cs="Times New Roman"/>
          <w:sz w:val="28"/>
          <w:szCs w:val="28"/>
        </w:rPr>
      </w:pPr>
    </w:p>
    <w:p w14:paraId="69DEBAFB" w14:textId="77777777" w:rsidR="00C33CCE" w:rsidRDefault="00AD249B">
      <w:pPr>
        <w:pStyle w:val="ConsPlusNormal"/>
        <w:spacing w:line="276" w:lineRule="auto"/>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Структура расходов на реализацию государственной</w:t>
      </w:r>
    </w:p>
    <w:p w14:paraId="20B81B45" w14:textId="77777777" w:rsidR="00C33CCE" w:rsidRDefault="00AD249B">
      <w:pPr>
        <w:pStyle w:val="ConsPlusNormal"/>
        <w:spacing w:line="276" w:lineRule="auto"/>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программы по итогам 2023 года</w:t>
      </w:r>
    </w:p>
    <w:p w14:paraId="51FAED66" w14:textId="77777777" w:rsidR="00C33CCE" w:rsidRDefault="00C33CCE">
      <w:pPr>
        <w:pStyle w:val="ConsPlusNormal"/>
        <w:spacing w:line="276" w:lineRule="auto"/>
        <w:ind w:firstLine="709"/>
        <w:jc w:val="center"/>
        <w:rPr>
          <w:rFonts w:ascii="Times New Roman" w:eastAsiaTheme="minorEastAsia"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701"/>
        <w:gridCol w:w="1418"/>
        <w:gridCol w:w="1701"/>
        <w:gridCol w:w="1559"/>
      </w:tblGrid>
      <w:tr w:rsidR="00C33CCE" w14:paraId="5705C6F6" w14:textId="77777777">
        <w:tc>
          <w:tcPr>
            <w:tcW w:w="3606" w:type="dxa"/>
            <w:vMerge w:val="restart"/>
          </w:tcPr>
          <w:p w14:paraId="227238E6" w14:textId="77777777" w:rsidR="00C33CCE" w:rsidRDefault="00AD249B">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Источник финансирования</w:t>
            </w:r>
          </w:p>
        </w:tc>
        <w:tc>
          <w:tcPr>
            <w:tcW w:w="3119" w:type="dxa"/>
            <w:gridSpan w:val="2"/>
          </w:tcPr>
          <w:p w14:paraId="12FD970A"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Расходы, тыс. рублей</w:t>
            </w:r>
          </w:p>
        </w:tc>
        <w:tc>
          <w:tcPr>
            <w:tcW w:w="3260" w:type="dxa"/>
            <w:gridSpan w:val="2"/>
          </w:tcPr>
          <w:p w14:paraId="2598190D"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Доля в общей сумме расходов, %</w:t>
            </w:r>
          </w:p>
        </w:tc>
      </w:tr>
      <w:tr w:rsidR="00C33CCE" w14:paraId="34B4987A" w14:textId="77777777">
        <w:tc>
          <w:tcPr>
            <w:tcW w:w="3606" w:type="dxa"/>
            <w:vMerge/>
          </w:tcPr>
          <w:p w14:paraId="13AEB0E6" w14:textId="77777777" w:rsidR="00C33CCE" w:rsidRDefault="00C33CCE">
            <w:pPr>
              <w:spacing w:after="0"/>
              <w:jc w:val="both"/>
              <w:rPr>
                <w:rFonts w:ascii="Times New Roman" w:hAnsi="Times New Roman" w:cs="Times New Roman"/>
                <w:sz w:val="28"/>
                <w:szCs w:val="28"/>
              </w:rPr>
            </w:pPr>
          </w:p>
        </w:tc>
        <w:tc>
          <w:tcPr>
            <w:tcW w:w="1701" w:type="dxa"/>
          </w:tcPr>
          <w:p w14:paraId="2FC51FC1"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Уточненный план</w:t>
            </w:r>
          </w:p>
        </w:tc>
        <w:tc>
          <w:tcPr>
            <w:tcW w:w="1418" w:type="dxa"/>
          </w:tcPr>
          <w:p w14:paraId="385FEB6E"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Факт</w:t>
            </w:r>
          </w:p>
        </w:tc>
        <w:tc>
          <w:tcPr>
            <w:tcW w:w="1701" w:type="dxa"/>
          </w:tcPr>
          <w:p w14:paraId="52D7BD44"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Уточненный план</w:t>
            </w:r>
          </w:p>
        </w:tc>
        <w:tc>
          <w:tcPr>
            <w:tcW w:w="1559" w:type="dxa"/>
          </w:tcPr>
          <w:p w14:paraId="3984BF88"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Факт</w:t>
            </w:r>
          </w:p>
        </w:tc>
      </w:tr>
      <w:tr w:rsidR="00C33CCE" w14:paraId="7786E080" w14:textId="77777777">
        <w:tc>
          <w:tcPr>
            <w:tcW w:w="3606" w:type="dxa"/>
          </w:tcPr>
          <w:p w14:paraId="0F4A5285" w14:textId="77777777" w:rsidR="00C33CCE" w:rsidRDefault="00AD249B">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Всего</w:t>
            </w:r>
          </w:p>
        </w:tc>
        <w:tc>
          <w:tcPr>
            <w:tcW w:w="1701" w:type="dxa"/>
          </w:tcPr>
          <w:p w14:paraId="314C75C2"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476 193,4</w:t>
            </w:r>
          </w:p>
        </w:tc>
        <w:tc>
          <w:tcPr>
            <w:tcW w:w="1418" w:type="dxa"/>
          </w:tcPr>
          <w:p w14:paraId="5D4E6B37"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412 067,6</w:t>
            </w:r>
          </w:p>
        </w:tc>
        <w:tc>
          <w:tcPr>
            <w:tcW w:w="1701" w:type="dxa"/>
          </w:tcPr>
          <w:p w14:paraId="247411B9"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100</w:t>
            </w:r>
          </w:p>
        </w:tc>
        <w:tc>
          <w:tcPr>
            <w:tcW w:w="1559" w:type="dxa"/>
          </w:tcPr>
          <w:p w14:paraId="13D89989" w14:textId="1D44FA06" w:rsidR="00C33CCE" w:rsidRDefault="00BB32F6">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86,5</w:t>
            </w:r>
          </w:p>
        </w:tc>
      </w:tr>
      <w:tr w:rsidR="00C33CCE" w14:paraId="21234749" w14:textId="77777777">
        <w:tc>
          <w:tcPr>
            <w:tcW w:w="3606" w:type="dxa"/>
          </w:tcPr>
          <w:p w14:paraId="0C5F9680" w14:textId="77777777" w:rsidR="00C33CCE" w:rsidRDefault="00AD249B">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республиканский бюджет Республики Алтай</w:t>
            </w:r>
          </w:p>
        </w:tc>
        <w:tc>
          <w:tcPr>
            <w:tcW w:w="1701" w:type="dxa"/>
          </w:tcPr>
          <w:p w14:paraId="4A1D53B0"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476 134,3</w:t>
            </w:r>
          </w:p>
        </w:tc>
        <w:tc>
          <w:tcPr>
            <w:tcW w:w="1418" w:type="dxa"/>
          </w:tcPr>
          <w:p w14:paraId="622060B3"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412 010,8</w:t>
            </w:r>
          </w:p>
        </w:tc>
        <w:tc>
          <w:tcPr>
            <w:tcW w:w="1701" w:type="dxa"/>
          </w:tcPr>
          <w:p w14:paraId="0F2AA419"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99,9</w:t>
            </w:r>
          </w:p>
        </w:tc>
        <w:tc>
          <w:tcPr>
            <w:tcW w:w="1559" w:type="dxa"/>
          </w:tcPr>
          <w:p w14:paraId="71E60A3A" w14:textId="7284AC7A" w:rsidR="00C33CCE" w:rsidRDefault="00BB32F6">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86,5</w:t>
            </w:r>
          </w:p>
        </w:tc>
      </w:tr>
      <w:tr w:rsidR="00C33CCE" w14:paraId="062DAC93" w14:textId="77777777">
        <w:tc>
          <w:tcPr>
            <w:tcW w:w="3606" w:type="dxa"/>
          </w:tcPr>
          <w:p w14:paraId="61728ADE" w14:textId="77777777" w:rsidR="00C33CCE" w:rsidRDefault="00AD249B">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федеральный бюджет</w:t>
            </w:r>
          </w:p>
        </w:tc>
        <w:tc>
          <w:tcPr>
            <w:tcW w:w="1701" w:type="dxa"/>
          </w:tcPr>
          <w:p w14:paraId="02464E34"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0,0</w:t>
            </w:r>
          </w:p>
        </w:tc>
        <w:tc>
          <w:tcPr>
            <w:tcW w:w="1418" w:type="dxa"/>
          </w:tcPr>
          <w:p w14:paraId="5E32D56A"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0,0</w:t>
            </w:r>
          </w:p>
        </w:tc>
        <w:tc>
          <w:tcPr>
            <w:tcW w:w="1701" w:type="dxa"/>
          </w:tcPr>
          <w:p w14:paraId="5F322A03"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c>
          <w:tcPr>
            <w:tcW w:w="1559" w:type="dxa"/>
          </w:tcPr>
          <w:p w14:paraId="22829227"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r>
      <w:tr w:rsidR="00C33CCE" w14:paraId="296364A0" w14:textId="77777777">
        <w:trPr>
          <w:trHeight w:val="1337"/>
        </w:trPr>
        <w:tc>
          <w:tcPr>
            <w:tcW w:w="3606" w:type="dxa"/>
          </w:tcPr>
          <w:p w14:paraId="2142450B" w14:textId="77777777" w:rsidR="00C33CCE" w:rsidRDefault="00AD249B">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Бюджет Территориального фонда обязательного медицинского страхования Республики Алтай</w:t>
            </w:r>
          </w:p>
        </w:tc>
        <w:tc>
          <w:tcPr>
            <w:tcW w:w="1701" w:type="dxa"/>
          </w:tcPr>
          <w:p w14:paraId="065F6EF9"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0,0</w:t>
            </w:r>
          </w:p>
        </w:tc>
        <w:tc>
          <w:tcPr>
            <w:tcW w:w="1418" w:type="dxa"/>
          </w:tcPr>
          <w:p w14:paraId="1630EDDF"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0,0</w:t>
            </w:r>
          </w:p>
        </w:tc>
        <w:tc>
          <w:tcPr>
            <w:tcW w:w="1701" w:type="dxa"/>
          </w:tcPr>
          <w:p w14:paraId="6E224C51"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c>
          <w:tcPr>
            <w:tcW w:w="1559" w:type="dxa"/>
          </w:tcPr>
          <w:p w14:paraId="34D6A421"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r>
      <w:tr w:rsidR="00C33CCE" w14:paraId="72B7ADD5" w14:textId="77777777">
        <w:tc>
          <w:tcPr>
            <w:tcW w:w="3606" w:type="dxa"/>
          </w:tcPr>
          <w:p w14:paraId="65181169" w14:textId="77777777" w:rsidR="00C33CCE" w:rsidRDefault="00AD249B">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бюджеты муниципальных образований в Республике Алтай</w:t>
            </w:r>
          </w:p>
        </w:tc>
        <w:tc>
          <w:tcPr>
            <w:tcW w:w="1701" w:type="dxa"/>
          </w:tcPr>
          <w:p w14:paraId="6760C754"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59,1</w:t>
            </w:r>
          </w:p>
        </w:tc>
        <w:tc>
          <w:tcPr>
            <w:tcW w:w="1418" w:type="dxa"/>
          </w:tcPr>
          <w:p w14:paraId="06CBC7B9" w14:textId="77777777" w:rsidR="00C33CCE" w:rsidRDefault="00AD249B">
            <w:pPr>
              <w:pStyle w:val="ConsPlusNormal"/>
              <w:spacing w:line="276"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56,8</w:t>
            </w:r>
          </w:p>
        </w:tc>
        <w:tc>
          <w:tcPr>
            <w:tcW w:w="1701" w:type="dxa"/>
          </w:tcPr>
          <w:p w14:paraId="52B9AE64" w14:textId="00FFE5D0" w:rsidR="00C33CCE" w:rsidRDefault="00141905">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100</w:t>
            </w:r>
          </w:p>
        </w:tc>
        <w:tc>
          <w:tcPr>
            <w:tcW w:w="1559" w:type="dxa"/>
          </w:tcPr>
          <w:p w14:paraId="38641649" w14:textId="341B85BB" w:rsidR="00C33CCE" w:rsidRDefault="00141905">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96</w:t>
            </w:r>
          </w:p>
        </w:tc>
      </w:tr>
      <w:tr w:rsidR="00C33CCE" w14:paraId="67AAA28D" w14:textId="77777777">
        <w:tc>
          <w:tcPr>
            <w:tcW w:w="3606" w:type="dxa"/>
          </w:tcPr>
          <w:p w14:paraId="0B94B0E1" w14:textId="77777777" w:rsidR="00C33CCE" w:rsidRDefault="00AD249B">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иные источники</w:t>
            </w:r>
          </w:p>
        </w:tc>
        <w:tc>
          <w:tcPr>
            <w:tcW w:w="1701" w:type="dxa"/>
          </w:tcPr>
          <w:p w14:paraId="62525BD0"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c>
          <w:tcPr>
            <w:tcW w:w="1418" w:type="dxa"/>
          </w:tcPr>
          <w:p w14:paraId="0C991D9F"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c>
          <w:tcPr>
            <w:tcW w:w="1701" w:type="dxa"/>
          </w:tcPr>
          <w:p w14:paraId="6912152E"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c>
          <w:tcPr>
            <w:tcW w:w="1559" w:type="dxa"/>
          </w:tcPr>
          <w:p w14:paraId="75C37D4B" w14:textId="77777777" w:rsidR="00C33CCE" w:rsidRDefault="00AD249B">
            <w:pPr>
              <w:pStyle w:val="ConsPlusNormal"/>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0,0</w:t>
            </w:r>
          </w:p>
        </w:tc>
      </w:tr>
    </w:tbl>
    <w:p w14:paraId="182AE240" w14:textId="77777777" w:rsidR="00C33CCE" w:rsidRDefault="00C33CCE">
      <w:pPr>
        <w:pStyle w:val="ConsPlusNormal"/>
        <w:spacing w:line="276" w:lineRule="auto"/>
        <w:ind w:firstLine="709"/>
        <w:jc w:val="both"/>
        <w:rPr>
          <w:rFonts w:ascii="Times New Roman" w:hAnsi="Times New Roman" w:cs="Times New Roman"/>
          <w:sz w:val="28"/>
          <w:szCs w:val="28"/>
        </w:rPr>
      </w:pPr>
    </w:p>
    <w:p w14:paraId="403681B9" w14:textId="77777777" w:rsidR="00C33CCE" w:rsidRDefault="00AD24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Отчет о расходах на реализацию целей государственной программы за счет всех источников финансирования по состоянию на 1 января 2024 года приведен в приложении № 1 к настоящему Докладу.</w:t>
      </w:r>
    </w:p>
    <w:p w14:paraId="061B7332" w14:textId="77777777" w:rsidR="00C33CCE" w:rsidRDefault="00C33CCE">
      <w:pPr>
        <w:pStyle w:val="ConsPlusNormal"/>
        <w:spacing w:line="276" w:lineRule="auto"/>
        <w:ind w:firstLine="709"/>
        <w:jc w:val="both"/>
      </w:pPr>
    </w:p>
    <w:p w14:paraId="661F0899"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IV. Результаты оценки эффективности реализации</w:t>
      </w:r>
    </w:p>
    <w:p w14:paraId="4F99C1B4"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государственной программы (подпрограммы), основных</w:t>
      </w:r>
    </w:p>
    <w:p w14:paraId="58A8F459"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мероприятий</w:t>
      </w:r>
    </w:p>
    <w:p w14:paraId="64B2F1FE" w14:textId="77777777" w:rsidR="00C33CCE" w:rsidRDefault="00C33CCE">
      <w:pPr>
        <w:pStyle w:val="ConsPlusNormal"/>
        <w:spacing w:line="276" w:lineRule="auto"/>
        <w:ind w:firstLine="709"/>
        <w:jc w:val="both"/>
      </w:pPr>
    </w:p>
    <w:p w14:paraId="3FFA7A2F" w14:textId="77777777" w:rsidR="00C33CCE" w:rsidRDefault="00AD249B">
      <w:pPr>
        <w:shd w:val="clear" w:color="auto" w:fill="FFFFFF"/>
        <w:spacing w:after="0"/>
        <w:ind w:firstLine="709"/>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Оценка эффективности реализации государственной программы по итогам 2023 года составила </w:t>
      </w:r>
      <w:r>
        <w:rPr>
          <w:rFonts w:ascii="Times New Roman" w:eastAsia="Times New Roman" w:hAnsi="Times New Roman" w:cs="Times New Roman"/>
          <w:color w:val="2C2D2E"/>
          <w:sz w:val="28"/>
          <w:szCs w:val="28"/>
          <w:lang w:val="en-US"/>
        </w:rPr>
        <w:t>I</w:t>
      </w:r>
      <w:r>
        <w:rPr>
          <w:rFonts w:ascii="Times New Roman" w:eastAsia="Times New Roman" w:hAnsi="Times New Roman" w:cs="Times New Roman"/>
          <w:color w:val="2C2D2E"/>
          <w:sz w:val="28"/>
          <w:szCs w:val="28"/>
        </w:rPr>
        <w:t>, то есть программа реализована высокоэффективно.</w:t>
      </w:r>
    </w:p>
    <w:p w14:paraId="072E3FE9" w14:textId="77777777" w:rsidR="00C33CCE" w:rsidRDefault="00AD249B">
      <w:pPr>
        <w:shd w:val="clear" w:color="auto" w:fill="FFFFFF"/>
        <w:spacing w:after="0"/>
        <w:ind w:firstLine="709"/>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Из 5 подпрограмм 2 реализованы на уровне высокоэффективно, 3 – эффективно.</w:t>
      </w:r>
    </w:p>
    <w:p w14:paraId="1456712A" w14:textId="77777777" w:rsidR="00C33CCE" w:rsidRDefault="00AD249B">
      <w:pPr>
        <w:shd w:val="clear" w:color="auto" w:fill="FFFFFF"/>
        <w:spacing w:after="0"/>
        <w:ind w:firstLine="709"/>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Из 18 основных мероприятий 10 реализованы на уровне высокоэффективно, 7 – эффективно, 1 - неэффективно. </w:t>
      </w:r>
    </w:p>
    <w:p w14:paraId="53400F7B" w14:textId="77777777" w:rsidR="00C33CCE" w:rsidRDefault="00AD24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Отчет по оценке эффективности реализации государственной программы Республики Алтай за 2023 год в приложении № 2 к настоящему Докладу.</w:t>
      </w:r>
    </w:p>
    <w:p w14:paraId="5B9EB680" w14:textId="77777777" w:rsidR="00C33CCE" w:rsidRDefault="00C33CCE">
      <w:pPr>
        <w:pStyle w:val="ConsPlusNormal"/>
        <w:spacing w:line="276" w:lineRule="auto"/>
        <w:ind w:firstLine="709"/>
        <w:jc w:val="both"/>
        <w:rPr>
          <w:rFonts w:ascii="Times New Roman" w:hAnsi="Times New Roman" w:cs="Times New Roman"/>
          <w:b/>
          <w:sz w:val="28"/>
          <w:szCs w:val="28"/>
        </w:rPr>
      </w:pPr>
    </w:p>
    <w:p w14:paraId="72CC3E03"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V. Предложения по дальнейшей реализации государственных</w:t>
      </w:r>
    </w:p>
    <w:p w14:paraId="2074006A"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программ (подпрограмм), основных мероприятий</w:t>
      </w:r>
    </w:p>
    <w:p w14:paraId="1D4097C9" w14:textId="77777777" w:rsidR="00C33CCE" w:rsidRDefault="00AD249B">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(ведомственных целевых программ)</w:t>
      </w:r>
    </w:p>
    <w:p w14:paraId="520BB31D" w14:textId="77777777" w:rsidR="00C33CCE" w:rsidRDefault="00C33CCE">
      <w:pPr>
        <w:pStyle w:val="ConsPlusNormal"/>
        <w:spacing w:line="276" w:lineRule="auto"/>
        <w:ind w:firstLine="709"/>
        <w:jc w:val="center"/>
      </w:pPr>
    </w:p>
    <w:p w14:paraId="25E3491C" w14:textId="77777777" w:rsidR="00C33CCE" w:rsidRDefault="00AD249B">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дальнейшей реализации государственной программы Республики Алтай Комитетом предлагается утвердить перечень направлений расходов, неучтенных при распределении предельных объемов бюджетных ассигнований на очередной финансовый год (2024 год) и на плановый период (2025 - 2026 годы) в части:</w:t>
      </w:r>
    </w:p>
    <w:p w14:paraId="1B788E64" w14:textId="77777777" w:rsidR="00C33CCE" w:rsidRDefault="00AD249B">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Дополнить государственную программу мероприятиями:</w:t>
      </w:r>
    </w:p>
    <w:p w14:paraId="7AFB5649" w14:textId="77777777" w:rsidR="00C33CCE" w:rsidRDefault="00AD249B">
      <w:pPr>
        <w:pStyle w:val="ConsPlusNormal"/>
        <w:numPr>
          <w:ilvl w:val="0"/>
          <w:numId w:val="12"/>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ежегодному ремонту административных комплексов для участковых уполномоченных полиций;</w:t>
      </w:r>
    </w:p>
    <w:p w14:paraId="172A250F" w14:textId="77777777" w:rsidR="00C33CCE" w:rsidRDefault="00AD249B">
      <w:pPr>
        <w:pStyle w:val="ConsPlusNormal"/>
        <w:numPr>
          <w:ilvl w:val="0"/>
          <w:numId w:val="12"/>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 оснащение СП ДПС аппаратно-программным комплексом ФВФ.</w:t>
      </w:r>
    </w:p>
    <w:p w14:paraId="46DC71B6" w14:textId="77777777" w:rsidR="00C33CCE" w:rsidRDefault="00AD2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настоящему докладу прилагаются:</w:t>
      </w:r>
    </w:p>
    <w:p w14:paraId="120334FA" w14:textId="083073C2" w:rsidR="00C33CCE" w:rsidRDefault="00AD24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1. Отчет о расходах на реализацию государственной программы</w:t>
      </w:r>
      <w:r w:rsidR="00F007CA" w:rsidRPr="00F007CA">
        <w:rPr>
          <w:rFonts w:ascii="Times New Roman" w:hAnsi="Times New Roman" w:cs="Times New Roman"/>
          <w:sz w:val="28"/>
          <w:szCs w:val="28"/>
        </w:rPr>
        <w:t xml:space="preserve"> </w:t>
      </w:r>
      <w:r w:rsidR="00F007CA">
        <w:rPr>
          <w:rFonts w:ascii="Times New Roman" w:hAnsi="Times New Roman" w:cs="Times New Roman"/>
          <w:sz w:val="28"/>
          <w:szCs w:val="28"/>
        </w:rPr>
        <w:t>Республики Алтай</w:t>
      </w:r>
      <w:r>
        <w:rPr>
          <w:rFonts w:ascii="Times New Roman" w:hAnsi="Times New Roman" w:cs="Times New Roman"/>
          <w:sz w:val="28"/>
          <w:szCs w:val="28"/>
        </w:rPr>
        <w:t xml:space="preserve"> за счет всех источников финансирования по состоянию на </w:t>
      </w:r>
      <w:r w:rsidR="00B01872">
        <w:rPr>
          <w:rFonts w:ascii="Times New Roman" w:hAnsi="Times New Roman" w:cs="Times New Roman"/>
          <w:sz w:val="28"/>
          <w:szCs w:val="28"/>
        </w:rPr>
        <w:t>3</w:t>
      </w:r>
      <w:r>
        <w:rPr>
          <w:rFonts w:ascii="Times New Roman" w:hAnsi="Times New Roman" w:cs="Times New Roman"/>
          <w:sz w:val="28"/>
          <w:szCs w:val="28"/>
        </w:rPr>
        <w:t xml:space="preserve">1 </w:t>
      </w:r>
      <w:r w:rsidR="00B01872">
        <w:rPr>
          <w:rFonts w:ascii="Times New Roman" w:hAnsi="Times New Roman" w:cs="Times New Roman"/>
          <w:sz w:val="28"/>
          <w:szCs w:val="28"/>
        </w:rPr>
        <w:t>декабря</w:t>
      </w:r>
      <w:r>
        <w:rPr>
          <w:rFonts w:ascii="Times New Roman" w:hAnsi="Times New Roman" w:cs="Times New Roman"/>
          <w:sz w:val="28"/>
          <w:szCs w:val="28"/>
        </w:rPr>
        <w:t xml:space="preserve"> 202</w:t>
      </w:r>
      <w:r w:rsidR="00B01872">
        <w:rPr>
          <w:rFonts w:ascii="Times New Roman" w:hAnsi="Times New Roman" w:cs="Times New Roman"/>
          <w:sz w:val="28"/>
          <w:szCs w:val="28"/>
        </w:rPr>
        <w:t>3</w:t>
      </w:r>
      <w:r>
        <w:rPr>
          <w:rFonts w:ascii="Times New Roman" w:hAnsi="Times New Roman" w:cs="Times New Roman"/>
          <w:sz w:val="28"/>
          <w:szCs w:val="28"/>
        </w:rPr>
        <w:t xml:space="preserve"> года. </w:t>
      </w:r>
    </w:p>
    <w:p w14:paraId="201416D7" w14:textId="3E3B29A0" w:rsidR="00C33CCE" w:rsidRDefault="00AD24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 2. Отчет по оценке эффективности реализации государственной программы Республики Алтай. </w:t>
      </w:r>
    </w:p>
    <w:p w14:paraId="1EC55064" w14:textId="7D977938" w:rsidR="00B01872" w:rsidRDefault="00AD249B" w:rsidP="00B0187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3. Отчет о достигнутых значениях целевых показателей государственной программы</w:t>
      </w:r>
      <w:r w:rsidR="00B01872">
        <w:rPr>
          <w:rFonts w:ascii="Times New Roman" w:hAnsi="Times New Roman" w:cs="Times New Roman"/>
          <w:sz w:val="28"/>
          <w:szCs w:val="28"/>
        </w:rPr>
        <w:t xml:space="preserve"> Республики Алтай</w:t>
      </w:r>
      <w:r>
        <w:rPr>
          <w:rFonts w:ascii="Times New Roman" w:hAnsi="Times New Roman" w:cs="Times New Roman"/>
          <w:sz w:val="28"/>
          <w:szCs w:val="28"/>
        </w:rPr>
        <w:t xml:space="preserve"> по состоянию </w:t>
      </w:r>
      <w:r w:rsidR="00B01872">
        <w:rPr>
          <w:rFonts w:ascii="Times New Roman" w:hAnsi="Times New Roman" w:cs="Times New Roman"/>
          <w:sz w:val="28"/>
          <w:szCs w:val="28"/>
        </w:rPr>
        <w:t xml:space="preserve">на 31 декабря 2023 года. </w:t>
      </w:r>
    </w:p>
    <w:p w14:paraId="68201E6A" w14:textId="77777777" w:rsidR="00A01D88" w:rsidRDefault="00A01D88" w:rsidP="00B01872">
      <w:pPr>
        <w:pStyle w:val="ConsPlusNormal"/>
        <w:spacing w:line="276" w:lineRule="auto"/>
        <w:ind w:firstLine="709"/>
        <w:jc w:val="both"/>
        <w:rPr>
          <w:rFonts w:ascii="Times New Roman" w:hAnsi="Times New Roman" w:cs="Times New Roman"/>
          <w:sz w:val="28"/>
          <w:szCs w:val="28"/>
        </w:rPr>
      </w:pPr>
    </w:p>
    <w:p w14:paraId="16C3A8F9" w14:textId="77777777" w:rsidR="00A01D88" w:rsidRDefault="00A01D88" w:rsidP="00B01872">
      <w:pPr>
        <w:pStyle w:val="ConsPlusNormal"/>
        <w:spacing w:line="276" w:lineRule="auto"/>
        <w:ind w:firstLine="709"/>
        <w:jc w:val="both"/>
        <w:rPr>
          <w:rFonts w:ascii="Times New Roman" w:hAnsi="Times New Roman" w:cs="Times New Roman"/>
          <w:sz w:val="28"/>
          <w:szCs w:val="28"/>
        </w:rPr>
      </w:pPr>
    </w:p>
    <w:p w14:paraId="3DBCFC8A" w14:textId="12A9C534" w:rsidR="00C33CCE" w:rsidRDefault="00AD24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16310A16" w14:textId="77777777" w:rsidR="00C33CCE" w:rsidRDefault="00C33CCE">
      <w:pPr>
        <w:pStyle w:val="ConsPlusNormal"/>
        <w:spacing w:line="276" w:lineRule="auto"/>
        <w:ind w:firstLine="709"/>
        <w:jc w:val="both"/>
        <w:rPr>
          <w:rFonts w:ascii="Times New Roman" w:hAnsi="Times New Roman" w:cs="Times New Roman"/>
          <w:sz w:val="28"/>
          <w:szCs w:val="28"/>
        </w:rPr>
      </w:pPr>
    </w:p>
    <w:p w14:paraId="725C9A32" w14:textId="77777777" w:rsidR="00C33CCE" w:rsidRDefault="00C33CCE">
      <w:pPr>
        <w:spacing w:after="0"/>
        <w:ind w:firstLine="709"/>
        <w:contextualSpacing/>
        <w:jc w:val="both"/>
        <w:rPr>
          <w:rFonts w:ascii="Times New Roman" w:hAnsi="Times New Roman" w:cs="Times New Roman"/>
          <w:sz w:val="28"/>
          <w:szCs w:val="28"/>
        </w:rPr>
      </w:pPr>
    </w:p>
    <w:p w14:paraId="659476CF" w14:textId="77777777" w:rsidR="00C33CCE" w:rsidRDefault="00C33CCE">
      <w:pPr>
        <w:spacing w:after="0"/>
        <w:contextualSpacing/>
        <w:jc w:val="both"/>
        <w:rPr>
          <w:rFonts w:ascii="Times New Roman" w:hAnsi="Times New Roman" w:cs="Times New Roman"/>
          <w:sz w:val="28"/>
          <w:szCs w:val="28"/>
        </w:rPr>
      </w:pPr>
    </w:p>
    <w:tbl>
      <w:tblPr>
        <w:tblStyle w:val="a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11"/>
      </w:tblGrid>
      <w:tr w:rsidR="00C33CCE" w14:paraId="594038C3" w14:textId="77777777">
        <w:trPr>
          <w:trHeight w:val="80"/>
        </w:trPr>
        <w:tc>
          <w:tcPr>
            <w:tcW w:w="4962" w:type="dxa"/>
          </w:tcPr>
          <w:p w14:paraId="0B9ECCC7" w14:textId="77777777" w:rsidR="00C33CCE" w:rsidRDefault="00AD249B">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Председатель Комитета по гражданской обороне, чрезвычайным ситуациям и пожарной безопасности Республики Алтай                        </w:t>
            </w:r>
          </w:p>
        </w:tc>
        <w:tc>
          <w:tcPr>
            <w:tcW w:w="5211" w:type="dxa"/>
          </w:tcPr>
          <w:p w14:paraId="66229F25" w14:textId="77777777" w:rsidR="00C33CCE" w:rsidRDefault="00AD249B">
            <w:pPr>
              <w:autoSpaceDE w:val="0"/>
              <w:autoSpaceDN w:val="0"/>
              <w:adjustRightInd w:val="0"/>
              <w:spacing w:after="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Ю.Б. Леонтьев</w:t>
            </w:r>
          </w:p>
        </w:tc>
      </w:tr>
    </w:tbl>
    <w:p w14:paraId="0FCE8761" w14:textId="77777777" w:rsidR="00C33CCE" w:rsidRDefault="00C33CCE">
      <w:pPr>
        <w:tabs>
          <w:tab w:val="left" w:pos="5640"/>
        </w:tabs>
        <w:spacing w:after="0" w:line="240" w:lineRule="auto"/>
        <w:jc w:val="both"/>
        <w:rPr>
          <w:rFonts w:ascii="Times New Roman" w:eastAsia="Times New Roman" w:hAnsi="Times New Roman" w:cs="Times New Roman"/>
          <w:sz w:val="20"/>
          <w:szCs w:val="20"/>
        </w:rPr>
      </w:pPr>
    </w:p>
    <w:p w14:paraId="012C555B" w14:textId="77777777" w:rsidR="00C33CCE" w:rsidRDefault="00C33CCE">
      <w:pPr>
        <w:tabs>
          <w:tab w:val="left" w:pos="-426"/>
        </w:tabs>
        <w:autoSpaceDE w:val="0"/>
        <w:autoSpaceDN w:val="0"/>
        <w:adjustRightInd w:val="0"/>
        <w:spacing w:after="0"/>
        <w:jc w:val="both"/>
        <w:rPr>
          <w:rFonts w:ascii="Times New Roman" w:eastAsia="Times New Roman" w:hAnsi="Times New Roman" w:cs="Times New Roman"/>
          <w:sz w:val="18"/>
          <w:szCs w:val="18"/>
        </w:rPr>
      </w:pPr>
    </w:p>
    <w:p w14:paraId="1CD3319E" w14:textId="77777777" w:rsidR="00C33CCE" w:rsidRDefault="00C33CCE">
      <w:pPr>
        <w:tabs>
          <w:tab w:val="left" w:pos="-426"/>
        </w:tabs>
        <w:autoSpaceDE w:val="0"/>
        <w:autoSpaceDN w:val="0"/>
        <w:adjustRightInd w:val="0"/>
        <w:spacing w:after="0"/>
        <w:jc w:val="both"/>
        <w:rPr>
          <w:rFonts w:ascii="Times New Roman" w:eastAsia="Times New Roman" w:hAnsi="Times New Roman" w:cs="Times New Roman"/>
          <w:sz w:val="18"/>
          <w:szCs w:val="18"/>
        </w:rPr>
      </w:pPr>
    </w:p>
    <w:p w14:paraId="6D233EA8" w14:textId="77777777" w:rsidR="00C33CCE" w:rsidRDefault="00C33CCE">
      <w:pPr>
        <w:tabs>
          <w:tab w:val="left" w:pos="-426"/>
        </w:tabs>
        <w:autoSpaceDE w:val="0"/>
        <w:autoSpaceDN w:val="0"/>
        <w:adjustRightInd w:val="0"/>
        <w:spacing w:after="0"/>
        <w:jc w:val="both"/>
        <w:rPr>
          <w:rFonts w:ascii="Times New Roman" w:eastAsia="Times New Roman" w:hAnsi="Times New Roman" w:cs="Times New Roman"/>
          <w:sz w:val="18"/>
          <w:szCs w:val="18"/>
        </w:rPr>
      </w:pPr>
    </w:p>
    <w:p w14:paraId="7C27AA93" w14:textId="77777777" w:rsidR="00C33CCE" w:rsidRDefault="00C33CCE">
      <w:pPr>
        <w:tabs>
          <w:tab w:val="left" w:pos="-426"/>
        </w:tabs>
        <w:autoSpaceDE w:val="0"/>
        <w:autoSpaceDN w:val="0"/>
        <w:adjustRightInd w:val="0"/>
        <w:spacing w:after="0"/>
        <w:jc w:val="both"/>
        <w:rPr>
          <w:rFonts w:ascii="Times New Roman" w:eastAsia="Times New Roman" w:hAnsi="Times New Roman" w:cs="Times New Roman"/>
          <w:sz w:val="18"/>
          <w:szCs w:val="18"/>
        </w:rPr>
      </w:pPr>
    </w:p>
    <w:p w14:paraId="18C7D572" w14:textId="77777777" w:rsidR="00C33CCE" w:rsidRDefault="00C33CCE">
      <w:pPr>
        <w:tabs>
          <w:tab w:val="left" w:pos="-426"/>
        </w:tabs>
        <w:autoSpaceDE w:val="0"/>
        <w:autoSpaceDN w:val="0"/>
        <w:adjustRightInd w:val="0"/>
        <w:spacing w:after="0"/>
        <w:jc w:val="both"/>
        <w:rPr>
          <w:rFonts w:ascii="Times New Roman" w:eastAsia="Times New Roman" w:hAnsi="Times New Roman" w:cs="Times New Roman"/>
          <w:sz w:val="18"/>
          <w:szCs w:val="18"/>
        </w:rPr>
      </w:pPr>
    </w:p>
    <w:p w14:paraId="45543C9F" w14:textId="77777777" w:rsidR="00C33CCE" w:rsidRDefault="00C33CCE">
      <w:pPr>
        <w:tabs>
          <w:tab w:val="left" w:pos="5640"/>
        </w:tabs>
        <w:spacing w:after="0" w:line="240" w:lineRule="auto"/>
        <w:jc w:val="both"/>
        <w:rPr>
          <w:rFonts w:ascii="Times New Roman" w:eastAsia="Times New Roman" w:hAnsi="Times New Roman" w:cs="Times New Roman"/>
          <w:sz w:val="20"/>
          <w:szCs w:val="20"/>
        </w:rPr>
      </w:pPr>
    </w:p>
    <w:sectPr w:rsidR="00C33CCE">
      <w:headerReference w:type="default" r:id="rId7"/>
      <w:footerReference w:type="default" r:id="rId8"/>
      <w:pgSz w:w="11906" w:h="16838"/>
      <w:pgMar w:top="1276" w:right="567" w:bottom="567"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F83B1" w14:textId="77777777" w:rsidR="00C33CCE" w:rsidRDefault="00AD249B">
      <w:pPr>
        <w:spacing w:line="240" w:lineRule="auto"/>
      </w:pPr>
      <w:r>
        <w:separator/>
      </w:r>
    </w:p>
  </w:endnote>
  <w:endnote w:type="continuationSeparator" w:id="0">
    <w:p w14:paraId="4613D7F6" w14:textId="77777777" w:rsidR="00C33CCE" w:rsidRDefault="00AD2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rif">
    <w:altName w:val="Calibri"/>
    <w:charset w:val="00"/>
    <w:family w:val="auto"/>
    <w:pitch w:val="default"/>
  </w:font>
  <w:font w:name="Cambria">
    <w:altName w:val="Noto Sans Syriac Eastern"/>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EndPr/>
    <w:sdtContent>
      <w:p w14:paraId="33F7B532" w14:textId="77777777" w:rsidR="00C33CCE" w:rsidRDefault="00AD249B">
        <w:pPr>
          <w:pStyle w:val="a9"/>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p w14:paraId="40EF1C3A" w14:textId="77777777" w:rsidR="00C33CCE" w:rsidRDefault="00C33C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812B" w14:textId="77777777" w:rsidR="00C33CCE" w:rsidRDefault="00AD249B">
      <w:pPr>
        <w:spacing w:after="0"/>
      </w:pPr>
      <w:r>
        <w:separator/>
      </w:r>
    </w:p>
  </w:footnote>
  <w:footnote w:type="continuationSeparator" w:id="0">
    <w:p w14:paraId="60FE7FBE" w14:textId="77777777" w:rsidR="00C33CCE" w:rsidRDefault="00AD2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219E" w14:textId="77777777" w:rsidR="00C33CCE" w:rsidRDefault="00C33CCE">
    <w:pPr>
      <w:pStyle w:val="a5"/>
      <w:spacing w:after="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FB94CA"/>
    <w:multiLevelType w:val="singleLevel"/>
    <w:tmpl w:val="DAFB94CA"/>
    <w:lvl w:ilvl="0">
      <w:start w:val="1"/>
      <w:numFmt w:val="decimal"/>
      <w:suff w:val="space"/>
      <w:lvlText w:val="%1."/>
      <w:lvlJc w:val="left"/>
    </w:lvl>
  </w:abstractNum>
  <w:abstractNum w:abstractNumId="1" w15:restartNumberingAfterBreak="0">
    <w:nsid w:val="DB9B1AED"/>
    <w:multiLevelType w:val="singleLevel"/>
    <w:tmpl w:val="DB9B1AED"/>
    <w:lvl w:ilvl="0">
      <w:start w:val="1"/>
      <w:numFmt w:val="decimal"/>
      <w:suff w:val="space"/>
      <w:lvlText w:val="%1."/>
      <w:lvlJc w:val="left"/>
    </w:lvl>
  </w:abstractNum>
  <w:abstractNum w:abstractNumId="2" w15:restartNumberingAfterBreak="0">
    <w:nsid w:val="DBFF19C5"/>
    <w:multiLevelType w:val="singleLevel"/>
    <w:tmpl w:val="DBFF19C5"/>
    <w:lvl w:ilvl="0">
      <w:start w:val="1"/>
      <w:numFmt w:val="decimal"/>
      <w:suff w:val="space"/>
      <w:lvlText w:val="%1)"/>
      <w:lvlJc w:val="left"/>
    </w:lvl>
  </w:abstractNum>
  <w:abstractNum w:abstractNumId="3" w15:restartNumberingAfterBreak="0">
    <w:nsid w:val="E7F69ED1"/>
    <w:multiLevelType w:val="singleLevel"/>
    <w:tmpl w:val="E7F69ED1"/>
    <w:lvl w:ilvl="0">
      <w:start w:val="1"/>
      <w:numFmt w:val="decimal"/>
      <w:suff w:val="space"/>
      <w:lvlText w:val="%1."/>
      <w:lvlJc w:val="left"/>
    </w:lvl>
  </w:abstractNum>
  <w:abstractNum w:abstractNumId="4" w15:restartNumberingAfterBreak="0">
    <w:nsid w:val="F3FA20CE"/>
    <w:multiLevelType w:val="singleLevel"/>
    <w:tmpl w:val="F3FA20CE"/>
    <w:lvl w:ilvl="0">
      <w:start w:val="1"/>
      <w:numFmt w:val="decimal"/>
      <w:suff w:val="space"/>
      <w:lvlText w:val="%1."/>
      <w:lvlJc w:val="left"/>
    </w:lvl>
  </w:abstractNum>
  <w:abstractNum w:abstractNumId="5" w15:restartNumberingAfterBreak="0">
    <w:nsid w:val="FD7AAFA4"/>
    <w:multiLevelType w:val="singleLevel"/>
    <w:tmpl w:val="FD7AAFA4"/>
    <w:lvl w:ilvl="0">
      <w:start w:val="1"/>
      <w:numFmt w:val="decimal"/>
      <w:suff w:val="space"/>
      <w:lvlText w:val="%1."/>
      <w:lvlJc w:val="left"/>
      <w:pPr>
        <w:ind w:left="420"/>
      </w:pPr>
      <w:rPr>
        <w:rFonts w:hint="default"/>
        <w:color w:val="auto"/>
      </w:rPr>
    </w:lvl>
  </w:abstractNum>
  <w:abstractNum w:abstractNumId="6"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02842346"/>
    <w:multiLevelType w:val="multilevel"/>
    <w:tmpl w:val="0284234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E030D5C"/>
    <w:multiLevelType w:val="multilevel"/>
    <w:tmpl w:val="1E030D5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71D4441"/>
    <w:multiLevelType w:val="multilevel"/>
    <w:tmpl w:val="571D444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FFA3435"/>
    <w:multiLevelType w:val="singleLevel"/>
    <w:tmpl w:val="5FFA3435"/>
    <w:lvl w:ilvl="0">
      <w:start w:val="1"/>
      <w:numFmt w:val="decimal"/>
      <w:suff w:val="space"/>
      <w:lvlText w:val="%1)"/>
      <w:lvlJc w:val="left"/>
    </w:lvl>
  </w:abstractNum>
  <w:abstractNum w:abstractNumId="11" w15:restartNumberingAfterBreak="0">
    <w:nsid w:val="6E395F59"/>
    <w:multiLevelType w:val="multilevel"/>
    <w:tmpl w:val="6E395F59"/>
    <w:lvl w:ilvl="0">
      <w:start w:val="1"/>
      <w:numFmt w:val="russianLower"/>
      <w:lvlText w:val="%1)."/>
      <w:lvlJc w:val="left"/>
      <w:pPr>
        <w:ind w:left="2149" w:hanging="360"/>
      </w:pPr>
      <w:rPr>
        <w:rFonts w:hint="default"/>
      </w:r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num w:numId="1" w16cid:durableId="196359723">
    <w:abstractNumId w:val="2"/>
  </w:num>
  <w:num w:numId="2" w16cid:durableId="1699577677">
    <w:abstractNumId w:val="10"/>
  </w:num>
  <w:num w:numId="3" w16cid:durableId="1631666449">
    <w:abstractNumId w:val="8"/>
  </w:num>
  <w:num w:numId="4" w16cid:durableId="449278968">
    <w:abstractNumId w:val="3"/>
  </w:num>
  <w:num w:numId="5" w16cid:durableId="486091588">
    <w:abstractNumId w:val="4"/>
  </w:num>
  <w:num w:numId="6" w16cid:durableId="374354904">
    <w:abstractNumId w:val="1"/>
  </w:num>
  <w:num w:numId="7" w16cid:durableId="1963882994">
    <w:abstractNumId w:val="6"/>
  </w:num>
  <w:num w:numId="8" w16cid:durableId="252714524">
    <w:abstractNumId w:val="7"/>
  </w:num>
  <w:num w:numId="9" w16cid:durableId="1073238913">
    <w:abstractNumId w:val="5"/>
  </w:num>
  <w:num w:numId="10" w16cid:durableId="473059164">
    <w:abstractNumId w:val="0"/>
  </w:num>
  <w:num w:numId="11" w16cid:durableId="586889271">
    <w:abstractNumId w:val="9"/>
  </w:num>
  <w:num w:numId="12" w16cid:durableId="964428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B3"/>
    <w:rsid w:val="CDE9B63A"/>
    <w:rsid w:val="EFEB3A42"/>
    <w:rsid w:val="F5B50E6D"/>
    <w:rsid w:val="F75F6818"/>
    <w:rsid w:val="FD9FBF7C"/>
    <w:rsid w:val="FDFF9E88"/>
    <w:rsid w:val="FFED9470"/>
    <w:rsid w:val="00000E96"/>
    <w:rsid w:val="0000112C"/>
    <w:rsid w:val="000129ED"/>
    <w:rsid w:val="000141DA"/>
    <w:rsid w:val="0001568B"/>
    <w:rsid w:val="00016925"/>
    <w:rsid w:val="00016A3B"/>
    <w:rsid w:val="000221EA"/>
    <w:rsid w:val="000311B8"/>
    <w:rsid w:val="000329CF"/>
    <w:rsid w:val="00034B72"/>
    <w:rsid w:val="000369C9"/>
    <w:rsid w:val="00040F9B"/>
    <w:rsid w:val="00043098"/>
    <w:rsid w:val="00043B22"/>
    <w:rsid w:val="0004410F"/>
    <w:rsid w:val="0004601E"/>
    <w:rsid w:val="0004611B"/>
    <w:rsid w:val="00046F48"/>
    <w:rsid w:val="00051F56"/>
    <w:rsid w:val="00053A15"/>
    <w:rsid w:val="00060930"/>
    <w:rsid w:val="000631B1"/>
    <w:rsid w:val="000703C6"/>
    <w:rsid w:val="000757B3"/>
    <w:rsid w:val="000763E8"/>
    <w:rsid w:val="0008151E"/>
    <w:rsid w:val="00085A23"/>
    <w:rsid w:val="00085A4F"/>
    <w:rsid w:val="0009000E"/>
    <w:rsid w:val="00090643"/>
    <w:rsid w:val="00096612"/>
    <w:rsid w:val="000A0BBE"/>
    <w:rsid w:val="000A2F41"/>
    <w:rsid w:val="000A3E93"/>
    <w:rsid w:val="000A7876"/>
    <w:rsid w:val="000B3E1D"/>
    <w:rsid w:val="000B474C"/>
    <w:rsid w:val="000C51A5"/>
    <w:rsid w:val="000C5280"/>
    <w:rsid w:val="000C5904"/>
    <w:rsid w:val="000C7ED2"/>
    <w:rsid w:val="000D0BFD"/>
    <w:rsid w:val="000D389D"/>
    <w:rsid w:val="000D7EC4"/>
    <w:rsid w:val="000E1277"/>
    <w:rsid w:val="000E165E"/>
    <w:rsid w:val="000E2C8A"/>
    <w:rsid w:val="000F0FD6"/>
    <w:rsid w:val="000F7C98"/>
    <w:rsid w:val="000F7F25"/>
    <w:rsid w:val="00100024"/>
    <w:rsid w:val="00100D26"/>
    <w:rsid w:val="001177AA"/>
    <w:rsid w:val="0012206C"/>
    <w:rsid w:val="001243BC"/>
    <w:rsid w:val="00127D06"/>
    <w:rsid w:val="0013053C"/>
    <w:rsid w:val="0013240B"/>
    <w:rsid w:val="0013608C"/>
    <w:rsid w:val="00137136"/>
    <w:rsid w:val="00137B1B"/>
    <w:rsid w:val="00141905"/>
    <w:rsid w:val="001509B4"/>
    <w:rsid w:val="001511C2"/>
    <w:rsid w:val="0015206C"/>
    <w:rsid w:val="00152FF5"/>
    <w:rsid w:val="001558E4"/>
    <w:rsid w:val="00161107"/>
    <w:rsid w:val="00164E47"/>
    <w:rsid w:val="001651AB"/>
    <w:rsid w:val="001714DF"/>
    <w:rsid w:val="00172EFE"/>
    <w:rsid w:val="001762D9"/>
    <w:rsid w:val="00176579"/>
    <w:rsid w:val="0018100E"/>
    <w:rsid w:val="001823D9"/>
    <w:rsid w:val="0018264D"/>
    <w:rsid w:val="001830E4"/>
    <w:rsid w:val="0018522A"/>
    <w:rsid w:val="00185AB3"/>
    <w:rsid w:val="00186227"/>
    <w:rsid w:val="001903B7"/>
    <w:rsid w:val="00192D0D"/>
    <w:rsid w:val="001A3D92"/>
    <w:rsid w:val="001A63DD"/>
    <w:rsid w:val="001B06A3"/>
    <w:rsid w:val="001B4C50"/>
    <w:rsid w:val="001C1794"/>
    <w:rsid w:val="001C5467"/>
    <w:rsid w:val="001D3B0B"/>
    <w:rsid w:val="001D44AA"/>
    <w:rsid w:val="001D7E0F"/>
    <w:rsid w:val="001E160A"/>
    <w:rsid w:val="001E3386"/>
    <w:rsid w:val="001E5B64"/>
    <w:rsid w:val="001F1CB7"/>
    <w:rsid w:val="001F1EEF"/>
    <w:rsid w:val="001F38F3"/>
    <w:rsid w:val="001F657C"/>
    <w:rsid w:val="001F71D8"/>
    <w:rsid w:val="00201418"/>
    <w:rsid w:val="0020192E"/>
    <w:rsid w:val="002020EC"/>
    <w:rsid w:val="00210307"/>
    <w:rsid w:val="00213507"/>
    <w:rsid w:val="0021370B"/>
    <w:rsid w:val="00214AB2"/>
    <w:rsid w:val="00215DDE"/>
    <w:rsid w:val="0021607E"/>
    <w:rsid w:val="00217084"/>
    <w:rsid w:val="0023483D"/>
    <w:rsid w:val="00234FF4"/>
    <w:rsid w:val="00240FFA"/>
    <w:rsid w:val="00241AC5"/>
    <w:rsid w:val="00242844"/>
    <w:rsid w:val="0024471C"/>
    <w:rsid w:val="00252817"/>
    <w:rsid w:val="00255956"/>
    <w:rsid w:val="00255C48"/>
    <w:rsid w:val="0026121D"/>
    <w:rsid w:val="00261292"/>
    <w:rsid w:val="002640E7"/>
    <w:rsid w:val="002641C2"/>
    <w:rsid w:val="002709B3"/>
    <w:rsid w:val="002711C1"/>
    <w:rsid w:val="002723AF"/>
    <w:rsid w:val="00277090"/>
    <w:rsid w:val="0028090D"/>
    <w:rsid w:val="002821D5"/>
    <w:rsid w:val="0028309E"/>
    <w:rsid w:val="00284EE1"/>
    <w:rsid w:val="0028619E"/>
    <w:rsid w:val="00290938"/>
    <w:rsid w:val="00292603"/>
    <w:rsid w:val="00293B96"/>
    <w:rsid w:val="00294AA4"/>
    <w:rsid w:val="002961A5"/>
    <w:rsid w:val="002A00A3"/>
    <w:rsid w:val="002A2016"/>
    <w:rsid w:val="002A6FDF"/>
    <w:rsid w:val="002B4D92"/>
    <w:rsid w:val="002B67EE"/>
    <w:rsid w:val="002B6EEF"/>
    <w:rsid w:val="002B7E8F"/>
    <w:rsid w:val="002C0BAF"/>
    <w:rsid w:val="002C1FF5"/>
    <w:rsid w:val="002C46D0"/>
    <w:rsid w:val="002C6C1E"/>
    <w:rsid w:val="002D083C"/>
    <w:rsid w:val="002D5B2C"/>
    <w:rsid w:val="002E21E7"/>
    <w:rsid w:val="002E336A"/>
    <w:rsid w:val="002E363F"/>
    <w:rsid w:val="002E5007"/>
    <w:rsid w:val="002F5960"/>
    <w:rsid w:val="002F7E18"/>
    <w:rsid w:val="00300F00"/>
    <w:rsid w:val="0030266F"/>
    <w:rsid w:val="003032CE"/>
    <w:rsid w:val="003043BF"/>
    <w:rsid w:val="00304B05"/>
    <w:rsid w:val="00310EFB"/>
    <w:rsid w:val="00313159"/>
    <w:rsid w:val="003222A9"/>
    <w:rsid w:val="0032548D"/>
    <w:rsid w:val="003348D1"/>
    <w:rsid w:val="0033750D"/>
    <w:rsid w:val="00342CF6"/>
    <w:rsid w:val="00344C9B"/>
    <w:rsid w:val="0035107B"/>
    <w:rsid w:val="00352AC8"/>
    <w:rsid w:val="00354BBA"/>
    <w:rsid w:val="003556B1"/>
    <w:rsid w:val="00364366"/>
    <w:rsid w:val="0036459C"/>
    <w:rsid w:val="00367CD9"/>
    <w:rsid w:val="00370981"/>
    <w:rsid w:val="00371567"/>
    <w:rsid w:val="0037206B"/>
    <w:rsid w:val="00372623"/>
    <w:rsid w:val="00374756"/>
    <w:rsid w:val="00384505"/>
    <w:rsid w:val="00392270"/>
    <w:rsid w:val="00392281"/>
    <w:rsid w:val="00392435"/>
    <w:rsid w:val="003A742E"/>
    <w:rsid w:val="003A7453"/>
    <w:rsid w:val="003B0799"/>
    <w:rsid w:val="003B09EE"/>
    <w:rsid w:val="003B30D0"/>
    <w:rsid w:val="003B3477"/>
    <w:rsid w:val="003B3627"/>
    <w:rsid w:val="003C4023"/>
    <w:rsid w:val="003D007C"/>
    <w:rsid w:val="003D284E"/>
    <w:rsid w:val="003D2CAE"/>
    <w:rsid w:val="003F13ED"/>
    <w:rsid w:val="003F267C"/>
    <w:rsid w:val="00400B32"/>
    <w:rsid w:val="00400F2C"/>
    <w:rsid w:val="00402F6A"/>
    <w:rsid w:val="00406199"/>
    <w:rsid w:val="0041100E"/>
    <w:rsid w:val="00415E55"/>
    <w:rsid w:val="0041661A"/>
    <w:rsid w:val="00416C35"/>
    <w:rsid w:val="004173E1"/>
    <w:rsid w:val="00430825"/>
    <w:rsid w:val="00433180"/>
    <w:rsid w:val="00435B22"/>
    <w:rsid w:val="00437895"/>
    <w:rsid w:val="004406F3"/>
    <w:rsid w:val="004414E1"/>
    <w:rsid w:val="00443828"/>
    <w:rsid w:val="00447B42"/>
    <w:rsid w:val="00453828"/>
    <w:rsid w:val="0045645B"/>
    <w:rsid w:val="004614F6"/>
    <w:rsid w:val="00463E56"/>
    <w:rsid w:val="00470200"/>
    <w:rsid w:val="004702C4"/>
    <w:rsid w:val="00471159"/>
    <w:rsid w:val="0047231D"/>
    <w:rsid w:val="004735CC"/>
    <w:rsid w:val="00474FC5"/>
    <w:rsid w:val="004758AD"/>
    <w:rsid w:val="00476C43"/>
    <w:rsid w:val="004806FE"/>
    <w:rsid w:val="00484AF0"/>
    <w:rsid w:val="00493723"/>
    <w:rsid w:val="00494263"/>
    <w:rsid w:val="0049684C"/>
    <w:rsid w:val="00497426"/>
    <w:rsid w:val="004A1879"/>
    <w:rsid w:val="004A4347"/>
    <w:rsid w:val="004A6CB5"/>
    <w:rsid w:val="004B1E69"/>
    <w:rsid w:val="004C0B11"/>
    <w:rsid w:val="004C25FC"/>
    <w:rsid w:val="004C4FB1"/>
    <w:rsid w:val="004D791A"/>
    <w:rsid w:val="004E3FEE"/>
    <w:rsid w:val="004E4041"/>
    <w:rsid w:val="004E4341"/>
    <w:rsid w:val="004E4647"/>
    <w:rsid w:val="004E57A9"/>
    <w:rsid w:val="004E608B"/>
    <w:rsid w:val="004E638E"/>
    <w:rsid w:val="004E67E3"/>
    <w:rsid w:val="004F08FB"/>
    <w:rsid w:val="004F1A83"/>
    <w:rsid w:val="0050283B"/>
    <w:rsid w:val="00505635"/>
    <w:rsid w:val="00505BDB"/>
    <w:rsid w:val="005065CA"/>
    <w:rsid w:val="00506960"/>
    <w:rsid w:val="00510128"/>
    <w:rsid w:val="00510A71"/>
    <w:rsid w:val="00510BF8"/>
    <w:rsid w:val="00513791"/>
    <w:rsid w:val="00516D4B"/>
    <w:rsid w:val="00530E8C"/>
    <w:rsid w:val="0053417E"/>
    <w:rsid w:val="00536E2B"/>
    <w:rsid w:val="005457D3"/>
    <w:rsid w:val="00546524"/>
    <w:rsid w:val="00547774"/>
    <w:rsid w:val="00547D8F"/>
    <w:rsid w:val="00562E40"/>
    <w:rsid w:val="00564DEC"/>
    <w:rsid w:val="00565160"/>
    <w:rsid w:val="005711A1"/>
    <w:rsid w:val="00572339"/>
    <w:rsid w:val="00572757"/>
    <w:rsid w:val="00577D96"/>
    <w:rsid w:val="00580A51"/>
    <w:rsid w:val="00583D3C"/>
    <w:rsid w:val="005906B0"/>
    <w:rsid w:val="00595267"/>
    <w:rsid w:val="005967FE"/>
    <w:rsid w:val="005A36B0"/>
    <w:rsid w:val="005B1A1C"/>
    <w:rsid w:val="005B58ED"/>
    <w:rsid w:val="005C6728"/>
    <w:rsid w:val="005C7644"/>
    <w:rsid w:val="005D01B7"/>
    <w:rsid w:val="005D27BB"/>
    <w:rsid w:val="005E0F3B"/>
    <w:rsid w:val="005E1CC9"/>
    <w:rsid w:val="005E4114"/>
    <w:rsid w:val="005E689E"/>
    <w:rsid w:val="005E7476"/>
    <w:rsid w:val="005E7490"/>
    <w:rsid w:val="005F2012"/>
    <w:rsid w:val="005F3840"/>
    <w:rsid w:val="005F3D37"/>
    <w:rsid w:val="005F5BC0"/>
    <w:rsid w:val="005F73A1"/>
    <w:rsid w:val="00607483"/>
    <w:rsid w:val="00607F3B"/>
    <w:rsid w:val="0061568C"/>
    <w:rsid w:val="00620D98"/>
    <w:rsid w:val="006236A8"/>
    <w:rsid w:val="00627C98"/>
    <w:rsid w:val="00627ED6"/>
    <w:rsid w:val="0063137E"/>
    <w:rsid w:val="00632661"/>
    <w:rsid w:val="00635453"/>
    <w:rsid w:val="006360D8"/>
    <w:rsid w:val="0063699D"/>
    <w:rsid w:val="00644449"/>
    <w:rsid w:val="00647C24"/>
    <w:rsid w:val="006504EC"/>
    <w:rsid w:val="0065307C"/>
    <w:rsid w:val="00655765"/>
    <w:rsid w:val="00655B7F"/>
    <w:rsid w:val="00656FF4"/>
    <w:rsid w:val="0066096D"/>
    <w:rsid w:val="006619C5"/>
    <w:rsid w:val="00662DA6"/>
    <w:rsid w:val="006706E9"/>
    <w:rsid w:val="00674658"/>
    <w:rsid w:val="00675F25"/>
    <w:rsid w:val="00676AE5"/>
    <w:rsid w:val="0067761A"/>
    <w:rsid w:val="00690335"/>
    <w:rsid w:val="00690424"/>
    <w:rsid w:val="00692101"/>
    <w:rsid w:val="00694062"/>
    <w:rsid w:val="006957EE"/>
    <w:rsid w:val="006A55B9"/>
    <w:rsid w:val="006B6F53"/>
    <w:rsid w:val="006B7B08"/>
    <w:rsid w:val="006C1202"/>
    <w:rsid w:val="006C279B"/>
    <w:rsid w:val="006D0576"/>
    <w:rsid w:val="006D5F91"/>
    <w:rsid w:val="006E764F"/>
    <w:rsid w:val="006F06C6"/>
    <w:rsid w:val="006F5120"/>
    <w:rsid w:val="006F53E2"/>
    <w:rsid w:val="0070306A"/>
    <w:rsid w:val="00710649"/>
    <w:rsid w:val="00711B55"/>
    <w:rsid w:val="00720010"/>
    <w:rsid w:val="00725DA5"/>
    <w:rsid w:val="00727E91"/>
    <w:rsid w:val="007305C4"/>
    <w:rsid w:val="007306ED"/>
    <w:rsid w:val="00731BCB"/>
    <w:rsid w:val="00732199"/>
    <w:rsid w:val="00734508"/>
    <w:rsid w:val="00740DF7"/>
    <w:rsid w:val="007422DF"/>
    <w:rsid w:val="00745BC8"/>
    <w:rsid w:val="007574DC"/>
    <w:rsid w:val="00762985"/>
    <w:rsid w:val="00770C88"/>
    <w:rsid w:val="0077309B"/>
    <w:rsid w:val="0077436C"/>
    <w:rsid w:val="00776344"/>
    <w:rsid w:val="00785BF2"/>
    <w:rsid w:val="007867F1"/>
    <w:rsid w:val="0079448E"/>
    <w:rsid w:val="00795B06"/>
    <w:rsid w:val="007A1C07"/>
    <w:rsid w:val="007A32D4"/>
    <w:rsid w:val="007A4664"/>
    <w:rsid w:val="007A471E"/>
    <w:rsid w:val="007A75A4"/>
    <w:rsid w:val="007B4821"/>
    <w:rsid w:val="007B5299"/>
    <w:rsid w:val="007B5303"/>
    <w:rsid w:val="007B6AF7"/>
    <w:rsid w:val="007C543F"/>
    <w:rsid w:val="007D43E0"/>
    <w:rsid w:val="007E0CD2"/>
    <w:rsid w:val="007E0F53"/>
    <w:rsid w:val="007E1D7D"/>
    <w:rsid w:val="007E36B7"/>
    <w:rsid w:val="007F54FF"/>
    <w:rsid w:val="007F607D"/>
    <w:rsid w:val="008027C0"/>
    <w:rsid w:val="00803223"/>
    <w:rsid w:val="00804F43"/>
    <w:rsid w:val="008053F6"/>
    <w:rsid w:val="00805B56"/>
    <w:rsid w:val="00813528"/>
    <w:rsid w:val="00814A59"/>
    <w:rsid w:val="00814CA6"/>
    <w:rsid w:val="00814E78"/>
    <w:rsid w:val="008153EB"/>
    <w:rsid w:val="008161DF"/>
    <w:rsid w:val="008271E2"/>
    <w:rsid w:val="008308C6"/>
    <w:rsid w:val="00835DDE"/>
    <w:rsid w:val="008414C0"/>
    <w:rsid w:val="008430D9"/>
    <w:rsid w:val="00853FE6"/>
    <w:rsid w:val="00854D18"/>
    <w:rsid w:val="00856097"/>
    <w:rsid w:val="008564B0"/>
    <w:rsid w:val="00863098"/>
    <w:rsid w:val="00870E80"/>
    <w:rsid w:val="00873887"/>
    <w:rsid w:val="00880699"/>
    <w:rsid w:val="00883607"/>
    <w:rsid w:val="00884470"/>
    <w:rsid w:val="0089013F"/>
    <w:rsid w:val="00896E05"/>
    <w:rsid w:val="00897513"/>
    <w:rsid w:val="008A0542"/>
    <w:rsid w:val="008A48EA"/>
    <w:rsid w:val="008B07AF"/>
    <w:rsid w:val="008B184C"/>
    <w:rsid w:val="008B5ADD"/>
    <w:rsid w:val="008C18EC"/>
    <w:rsid w:val="008C30DF"/>
    <w:rsid w:val="008C3D90"/>
    <w:rsid w:val="008C4450"/>
    <w:rsid w:val="008D2ED0"/>
    <w:rsid w:val="008D4D50"/>
    <w:rsid w:val="008D69FC"/>
    <w:rsid w:val="008D79DA"/>
    <w:rsid w:val="008E06A3"/>
    <w:rsid w:val="008E25ED"/>
    <w:rsid w:val="008E28FC"/>
    <w:rsid w:val="008E41CD"/>
    <w:rsid w:val="008E7CF0"/>
    <w:rsid w:val="008F329E"/>
    <w:rsid w:val="008F346E"/>
    <w:rsid w:val="00902DEC"/>
    <w:rsid w:val="00906290"/>
    <w:rsid w:val="0091130B"/>
    <w:rsid w:val="00913BBC"/>
    <w:rsid w:val="00914862"/>
    <w:rsid w:val="00914C64"/>
    <w:rsid w:val="00915CF3"/>
    <w:rsid w:val="00916752"/>
    <w:rsid w:val="00921B76"/>
    <w:rsid w:val="00922342"/>
    <w:rsid w:val="00922765"/>
    <w:rsid w:val="009317BE"/>
    <w:rsid w:val="00932B61"/>
    <w:rsid w:val="0093388C"/>
    <w:rsid w:val="0093673F"/>
    <w:rsid w:val="0094020C"/>
    <w:rsid w:val="0094576F"/>
    <w:rsid w:val="009509E2"/>
    <w:rsid w:val="009513C5"/>
    <w:rsid w:val="0095411E"/>
    <w:rsid w:val="00956847"/>
    <w:rsid w:val="009644EB"/>
    <w:rsid w:val="009727C4"/>
    <w:rsid w:val="00972E44"/>
    <w:rsid w:val="00974B5D"/>
    <w:rsid w:val="00981495"/>
    <w:rsid w:val="00983A49"/>
    <w:rsid w:val="009900AD"/>
    <w:rsid w:val="009903AE"/>
    <w:rsid w:val="00990B3A"/>
    <w:rsid w:val="00992A81"/>
    <w:rsid w:val="00994C31"/>
    <w:rsid w:val="009A16AC"/>
    <w:rsid w:val="009A40B6"/>
    <w:rsid w:val="009A4FB2"/>
    <w:rsid w:val="009A5E3E"/>
    <w:rsid w:val="009B3B47"/>
    <w:rsid w:val="009C2D00"/>
    <w:rsid w:val="009C682F"/>
    <w:rsid w:val="009C7DB3"/>
    <w:rsid w:val="009D2209"/>
    <w:rsid w:val="009D3519"/>
    <w:rsid w:val="009D43A6"/>
    <w:rsid w:val="009D4626"/>
    <w:rsid w:val="009D5A97"/>
    <w:rsid w:val="009D5B09"/>
    <w:rsid w:val="009D6BBB"/>
    <w:rsid w:val="009D718C"/>
    <w:rsid w:val="009E2423"/>
    <w:rsid w:val="009E60A7"/>
    <w:rsid w:val="009F2C79"/>
    <w:rsid w:val="009F310B"/>
    <w:rsid w:val="009F4570"/>
    <w:rsid w:val="009F7131"/>
    <w:rsid w:val="00A01D88"/>
    <w:rsid w:val="00A07AF6"/>
    <w:rsid w:val="00A12039"/>
    <w:rsid w:val="00A12562"/>
    <w:rsid w:val="00A13856"/>
    <w:rsid w:val="00A162A7"/>
    <w:rsid w:val="00A279B3"/>
    <w:rsid w:val="00A328EC"/>
    <w:rsid w:val="00A3576E"/>
    <w:rsid w:val="00A3593C"/>
    <w:rsid w:val="00A3718C"/>
    <w:rsid w:val="00A37452"/>
    <w:rsid w:val="00A404CA"/>
    <w:rsid w:val="00A52E12"/>
    <w:rsid w:val="00A536B7"/>
    <w:rsid w:val="00A554FE"/>
    <w:rsid w:val="00A561C4"/>
    <w:rsid w:val="00A577E2"/>
    <w:rsid w:val="00A61FE5"/>
    <w:rsid w:val="00A6251B"/>
    <w:rsid w:val="00A631EB"/>
    <w:rsid w:val="00A708A4"/>
    <w:rsid w:val="00A70CEC"/>
    <w:rsid w:val="00A76C8B"/>
    <w:rsid w:val="00A77607"/>
    <w:rsid w:val="00A77777"/>
    <w:rsid w:val="00A8211F"/>
    <w:rsid w:val="00A827BE"/>
    <w:rsid w:val="00A83446"/>
    <w:rsid w:val="00A84074"/>
    <w:rsid w:val="00A87538"/>
    <w:rsid w:val="00A87D05"/>
    <w:rsid w:val="00A90C99"/>
    <w:rsid w:val="00A9167C"/>
    <w:rsid w:val="00A921B6"/>
    <w:rsid w:val="00A95B76"/>
    <w:rsid w:val="00A97361"/>
    <w:rsid w:val="00AA0D8F"/>
    <w:rsid w:val="00AA1FCE"/>
    <w:rsid w:val="00AA2633"/>
    <w:rsid w:val="00AA2D56"/>
    <w:rsid w:val="00AA32D1"/>
    <w:rsid w:val="00AB1D8E"/>
    <w:rsid w:val="00AB4625"/>
    <w:rsid w:val="00AC3B86"/>
    <w:rsid w:val="00AC4CFA"/>
    <w:rsid w:val="00AC5C1E"/>
    <w:rsid w:val="00AD0A2F"/>
    <w:rsid w:val="00AD249B"/>
    <w:rsid w:val="00AD2E7A"/>
    <w:rsid w:val="00AD772E"/>
    <w:rsid w:val="00AD7992"/>
    <w:rsid w:val="00AE07CA"/>
    <w:rsid w:val="00B01480"/>
    <w:rsid w:val="00B01872"/>
    <w:rsid w:val="00B05D47"/>
    <w:rsid w:val="00B06120"/>
    <w:rsid w:val="00B07A3C"/>
    <w:rsid w:val="00B109DC"/>
    <w:rsid w:val="00B23F9E"/>
    <w:rsid w:val="00B30E11"/>
    <w:rsid w:val="00B3196A"/>
    <w:rsid w:val="00B35109"/>
    <w:rsid w:val="00B4012D"/>
    <w:rsid w:val="00B50779"/>
    <w:rsid w:val="00B50A16"/>
    <w:rsid w:val="00B55A90"/>
    <w:rsid w:val="00B55FCF"/>
    <w:rsid w:val="00B6026F"/>
    <w:rsid w:val="00B614E6"/>
    <w:rsid w:val="00B63D05"/>
    <w:rsid w:val="00B66783"/>
    <w:rsid w:val="00B72EAF"/>
    <w:rsid w:val="00B75163"/>
    <w:rsid w:val="00B82A87"/>
    <w:rsid w:val="00B85B43"/>
    <w:rsid w:val="00B90E52"/>
    <w:rsid w:val="00B9445E"/>
    <w:rsid w:val="00B96468"/>
    <w:rsid w:val="00BA04BA"/>
    <w:rsid w:val="00BA4742"/>
    <w:rsid w:val="00BA4B4A"/>
    <w:rsid w:val="00BA52CF"/>
    <w:rsid w:val="00BA6299"/>
    <w:rsid w:val="00BB311D"/>
    <w:rsid w:val="00BB32F6"/>
    <w:rsid w:val="00BB65C7"/>
    <w:rsid w:val="00BC0952"/>
    <w:rsid w:val="00BC1D7B"/>
    <w:rsid w:val="00BC1FF9"/>
    <w:rsid w:val="00BC4B93"/>
    <w:rsid w:val="00BC5189"/>
    <w:rsid w:val="00BD4CEA"/>
    <w:rsid w:val="00BE1637"/>
    <w:rsid w:val="00BE3309"/>
    <w:rsid w:val="00BE36DD"/>
    <w:rsid w:val="00BE5662"/>
    <w:rsid w:val="00BE69E0"/>
    <w:rsid w:val="00BF026F"/>
    <w:rsid w:val="00BF1610"/>
    <w:rsid w:val="00BF1968"/>
    <w:rsid w:val="00BF6582"/>
    <w:rsid w:val="00C03B47"/>
    <w:rsid w:val="00C10AA1"/>
    <w:rsid w:val="00C11A6B"/>
    <w:rsid w:val="00C125BA"/>
    <w:rsid w:val="00C12E05"/>
    <w:rsid w:val="00C131D4"/>
    <w:rsid w:val="00C1375C"/>
    <w:rsid w:val="00C2197C"/>
    <w:rsid w:val="00C275E9"/>
    <w:rsid w:val="00C3021A"/>
    <w:rsid w:val="00C30EB4"/>
    <w:rsid w:val="00C32C57"/>
    <w:rsid w:val="00C33CCE"/>
    <w:rsid w:val="00C34487"/>
    <w:rsid w:val="00C40DB9"/>
    <w:rsid w:val="00C44891"/>
    <w:rsid w:val="00C46F42"/>
    <w:rsid w:val="00C4720E"/>
    <w:rsid w:val="00C47E3A"/>
    <w:rsid w:val="00C5015C"/>
    <w:rsid w:val="00C5461B"/>
    <w:rsid w:val="00C5473A"/>
    <w:rsid w:val="00C55289"/>
    <w:rsid w:val="00C56547"/>
    <w:rsid w:val="00C570A0"/>
    <w:rsid w:val="00C57EF5"/>
    <w:rsid w:val="00C600DE"/>
    <w:rsid w:val="00C63A4D"/>
    <w:rsid w:val="00C675C8"/>
    <w:rsid w:val="00C702D0"/>
    <w:rsid w:val="00C718FA"/>
    <w:rsid w:val="00C92287"/>
    <w:rsid w:val="00C93D0D"/>
    <w:rsid w:val="00CA0E31"/>
    <w:rsid w:val="00CA1AC9"/>
    <w:rsid w:val="00CA71C4"/>
    <w:rsid w:val="00CA7AAB"/>
    <w:rsid w:val="00CB193C"/>
    <w:rsid w:val="00CB1AB0"/>
    <w:rsid w:val="00CC1C3E"/>
    <w:rsid w:val="00CC26D4"/>
    <w:rsid w:val="00CC2F4D"/>
    <w:rsid w:val="00CC3300"/>
    <w:rsid w:val="00CD0B76"/>
    <w:rsid w:val="00CD0F23"/>
    <w:rsid w:val="00CD2FD7"/>
    <w:rsid w:val="00CE2778"/>
    <w:rsid w:val="00CE3631"/>
    <w:rsid w:val="00CE5E2D"/>
    <w:rsid w:val="00CF5151"/>
    <w:rsid w:val="00CF75C9"/>
    <w:rsid w:val="00D00933"/>
    <w:rsid w:val="00D00A94"/>
    <w:rsid w:val="00D0239B"/>
    <w:rsid w:val="00D075F9"/>
    <w:rsid w:val="00D07E2E"/>
    <w:rsid w:val="00D10A84"/>
    <w:rsid w:val="00D12771"/>
    <w:rsid w:val="00D15FD3"/>
    <w:rsid w:val="00D1705E"/>
    <w:rsid w:val="00D20516"/>
    <w:rsid w:val="00D22639"/>
    <w:rsid w:val="00D306E7"/>
    <w:rsid w:val="00D32A65"/>
    <w:rsid w:val="00D35010"/>
    <w:rsid w:val="00D37E69"/>
    <w:rsid w:val="00D400E0"/>
    <w:rsid w:val="00D40276"/>
    <w:rsid w:val="00D41549"/>
    <w:rsid w:val="00D52F6A"/>
    <w:rsid w:val="00D5328E"/>
    <w:rsid w:val="00D54BB9"/>
    <w:rsid w:val="00D55188"/>
    <w:rsid w:val="00D62584"/>
    <w:rsid w:val="00D664B8"/>
    <w:rsid w:val="00D7689D"/>
    <w:rsid w:val="00D80FD6"/>
    <w:rsid w:val="00D822AA"/>
    <w:rsid w:val="00D82A89"/>
    <w:rsid w:val="00D8521B"/>
    <w:rsid w:val="00D85BF6"/>
    <w:rsid w:val="00D9150D"/>
    <w:rsid w:val="00D951EE"/>
    <w:rsid w:val="00D95988"/>
    <w:rsid w:val="00D96DB4"/>
    <w:rsid w:val="00D97A9B"/>
    <w:rsid w:val="00DA5F25"/>
    <w:rsid w:val="00DB03CD"/>
    <w:rsid w:val="00DB139E"/>
    <w:rsid w:val="00DB59C0"/>
    <w:rsid w:val="00DB5A12"/>
    <w:rsid w:val="00DB6B9A"/>
    <w:rsid w:val="00DB76E0"/>
    <w:rsid w:val="00DB787E"/>
    <w:rsid w:val="00DC51C3"/>
    <w:rsid w:val="00DC6250"/>
    <w:rsid w:val="00DC695C"/>
    <w:rsid w:val="00DC753D"/>
    <w:rsid w:val="00DD292B"/>
    <w:rsid w:val="00DD6C3A"/>
    <w:rsid w:val="00DD6F9B"/>
    <w:rsid w:val="00DE00DF"/>
    <w:rsid w:val="00DE4AE6"/>
    <w:rsid w:val="00DE5296"/>
    <w:rsid w:val="00DF0958"/>
    <w:rsid w:val="00DF2376"/>
    <w:rsid w:val="00DF26D0"/>
    <w:rsid w:val="00DF4C37"/>
    <w:rsid w:val="00DF4FC7"/>
    <w:rsid w:val="00DF5AEB"/>
    <w:rsid w:val="00E02BF6"/>
    <w:rsid w:val="00E03DCF"/>
    <w:rsid w:val="00E10ADA"/>
    <w:rsid w:val="00E22182"/>
    <w:rsid w:val="00E2494E"/>
    <w:rsid w:val="00E24B96"/>
    <w:rsid w:val="00E25085"/>
    <w:rsid w:val="00E31038"/>
    <w:rsid w:val="00E356CC"/>
    <w:rsid w:val="00E40F6D"/>
    <w:rsid w:val="00E54AC9"/>
    <w:rsid w:val="00E56BD9"/>
    <w:rsid w:val="00E60D11"/>
    <w:rsid w:val="00E61DE1"/>
    <w:rsid w:val="00E71442"/>
    <w:rsid w:val="00E73153"/>
    <w:rsid w:val="00E776ED"/>
    <w:rsid w:val="00E81E26"/>
    <w:rsid w:val="00E91608"/>
    <w:rsid w:val="00E91E57"/>
    <w:rsid w:val="00EA0B9E"/>
    <w:rsid w:val="00EA43F8"/>
    <w:rsid w:val="00EA498E"/>
    <w:rsid w:val="00EA4DB7"/>
    <w:rsid w:val="00EA551B"/>
    <w:rsid w:val="00EB6E26"/>
    <w:rsid w:val="00ED0658"/>
    <w:rsid w:val="00ED1C8D"/>
    <w:rsid w:val="00ED3D95"/>
    <w:rsid w:val="00ED67C5"/>
    <w:rsid w:val="00EE0B10"/>
    <w:rsid w:val="00EE16CA"/>
    <w:rsid w:val="00EE4EF1"/>
    <w:rsid w:val="00EF17EB"/>
    <w:rsid w:val="00EF1C57"/>
    <w:rsid w:val="00EF252D"/>
    <w:rsid w:val="00EF6AE6"/>
    <w:rsid w:val="00F007CA"/>
    <w:rsid w:val="00F01621"/>
    <w:rsid w:val="00F01B18"/>
    <w:rsid w:val="00F026EA"/>
    <w:rsid w:val="00F060D2"/>
    <w:rsid w:val="00F06AB7"/>
    <w:rsid w:val="00F228D7"/>
    <w:rsid w:val="00F259A4"/>
    <w:rsid w:val="00F3640C"/>
    <w:rsid w:val="00F36D5D"/>
    <w:rsid w:val="00F43585"/>
    <w:rsid w:val="00F461B1"/>
    <w:rsid w:val="00F52CDF"/>
    <w:rsid w:val="00F53211"/>
    <w:rsid w:val="00F64452"/>
    <w:rsid w:val="00F70AD2"/>
    <w:rsid w:val="00F71612"/>
    <w:rsid w:val="00F74C2B"/>
    <w:rsid w:val="00F7705F"/>
    <w:rsid w:val="00F817DD"/>
    <w:rsid w:val="00F84F3B"/>
    <w:rsid w:val="00F85753"/>
    <w:rsid w:val="00F86973"/>
    <w:rsid w:val="00F918D3"/>
    <w:rsid w:val="00F92A4C"/>
    <w:rsid w:val="00F9457C"/>
    <w:rsid w:val="00F945F5"/>
    <w:rsid w:val="00F94F2B"/>
    <w:rsid w:val="00F976C6"/>
    <w:rsid w:val="00FA38B9"/>
    <w:rsid w:val="00FA79B8"/>
    <w:rsid w:val="00FB0603"/>
    <w:rsid w:val="00FB232A"/>
    <w:rsid w:val="00FB5BE4"/>
    <w:rsid w:val="00FB5F59"/>
    <w:rsid w:val="00FB794D"/>
    <w:rsid w:val="00FD435C"/>
    <w:rsid w:val="00FD4EF6"/>
    <w:rsid w:val="00FD75BE"/>
    <w:rsid w:val="00FE0018"/>
    <w:rsid w:val="00FE3A5A"/>
    <w:rsid w:val="00FE53A7"/>
    <w:rsid w:val="00FF11C5"/>
    <w:rsid w:val="2EF8458B"/>
    <w:rsid w:val="75DF2213"/>
    <w:rsid w:val="79A74A74"/>
    <w:rsid w:val="7BDB1972"/>
    <w:rsid w:val="7FEC4DB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4C62"/>
  <w15:docId w15:val="{F49F6EE6-5EB7-4B39-8F66-0A3AD56F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qFormat/>
    <w:pPr>
      <w:spacing w:before="480" w:after="0" w:line="360" w:lineRule="auto"/>
      <w:ind w:firstLine="851"/>
      <w:jc w:val="both"/>
    </w:pPr>
    <w:rPr>
      <w:rFonts w:ascii="Times New Roman" w:eastAsia="Times New Roman" w:hAnsi="Times New Roman" w:cs="Times New Roman"/>
      <w:sz w:val="28"/>
      <w:szCs w:val="20"/>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basedOn w:val="a"/>
    <w:link w:val="a8"/>
    <w:uiPriority w:val="99"/>
    <w:unhideWhenUsed/>
    <w:qFormat/>
    <w:pPr>
      <w:spacing w:after="120"/>
    </w:p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qFormat/>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table" w:styleId="ac">
    <w:name w:val="Table Grid"/>
    <w:basedOn w:val="a1"/>
    <w:uiPriority w:val="59"/>
    <w:qFormat/>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5"/>
    <w:uiPriority w:val="99"/>
    <w:qFormat/>
  </w:style>
  <w:style w:type="character" w:customStyle="1" w:styleId="aa">
    <w:name w:val="Нижний колонтитул Знак"/>
    <w:basedOn w:val="a0"/>
    <w:link w:val="a9"/>
    <w:uiPriority w:val="99"/>
    <w:qFormat/>
  </w:style>
  <w:style w:type="character" w:customStyle="1" w:styleId="30">
    <w:name w:val="Основной текст с отступом 3 Знак"/>
    <w:basedOn w:val="a0"/>
    <w:link w:val="3"/>
    <w:qFormat/>
    <w:rPr>
      <w:rFonts w:ascii="Times New Roman" w:eastAsia="Times New Roman" w:hAnsi="Times New Roman" w:cs="Times New Roman"/>
      <w:sz w:val="28"/>
      <w:szCs w:val="20"/>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styleId="ad">
    <w:name w:val="List Paragraph"/>
    <w:basedOn w:val="a"/>
    <w:link w:val="ae"/>
    <w:qFormat/>
    <w:pPr>
      <w:ind w:left="720"/>
      <w:contextualSpacing/>
    </w:pPr>
  </w:style>
  <w:style w:type="character" w:customStyle="1" w:styleId="ae">
    <w:name w:val="Абзац списка Знак"/>
    <w:link w:val="ad"/>
    <w:qFormat/>
    <w:locked/>
  </w:style>
  <w:style w:type="paragraph" w:customStyle="1" w:styleId="1">
    <w:name w:val="Обычный1"/>
    <w:qFormat/>
    <w:rPr>
      <w:rFonts w:eastAsia="Times New Roman"/>
      <w:sz w:val="24"/>
    </w:rPr>
  </w:style>
  <w:style w:type="character" w:customStyle="1" w:styleId="af">
    <w:name w:val="Основной текст_"/>
    <w:basedOn w:val="a0"/>
    <w:link w:val="2"/>
    <w:uiPriority w:val="99"/>
    <w:qFormat/>
    <w:locked/>
    <w:rPr>
      <w:rFonts w:cs="Times New Roman"/>
      <w:sz w:val="26"/>
      <w:szCs w:val="26"/>
      <w:shd w:val="clear" w:color="auto" w:fill="FFFFFF"/>
    </w:rPr>
  </w:style>
  <w:style w:type="paragraph" w:customStyle="1" w:styleId="2">
    <w:name w:val="Основной текст2"/>
    <w:basedOn w:val="a"/>
    <w:link w:val="af"/>
    <w:uiPriority w:val="99"/>
    <w:qFormat/>
    <w:pPr>
      <w:widowControl w:val="0"/>
      <w:shd w:val="clear" w:color="auto" w:fill="FFFFFF"/>
      <w:spacing w:after="600" w:line="322" w:lineRule="exact"/>
      <w:ind w:firstLine="709"/>
      <w:jc w:val="center"/>
    </w:pPr>
    <w:rPr>
      <w:rFonts w:cs="Times New Roman"/>
      <w:sz w:val="26"/>
      <w:szCs w:val="26"/>
    </w:rPr>
  </w:style>
  <w:style w:type="character" w:customStyle="1" w:styleId="a8">
    <w:name w:val="Основной текст Знак"/>
    <w:basedOn w:val="a0"/>
    <w:link w:val="a7"/>
    <w:uiPriority w:val="99"/>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10">
    <w:name w:val="Основной текст Знак1"/>
    <w:basedOn w:val="a0"/>
    <w:uiPriority w:val="99"/>
    <w:qFormat/>
    <w:rPr>
      <w:rFonts w:ascii="Times New Roman" w:hAnsi="Times New Roman"/>
      <w:sz w:val="26"/>
      <w:szCs w:val="26"/>
      <w:shd w:val="clear" w:color="auto" w:fill="FFFFFF"/>
    </w:rPr>
  </w:style>
  <w:style w:type="character" w:customStyle="1" w:styleId="31">
    <w:name w:val="Основной текст (3)_"/>
    <w:basedOn w:val="a0"/>
    <w:link w:val="32"/>
    <w:uiPriority w:val="99"/>
    <w:qFormat/>
    <w:rPr>
      <w:rFonts w:ascii="Times New Roman" w:hAnsi="Times New Roman"/>
      <w:i/>
      <w:iCs/>
      <w:sz w:val="26"/>
      <w:szCs w:val="26"/>
      <w:shd w:val="clear" w:color="auto" w:fill="FFFFFF"/>
    </w:rPr>
  </w:style>
  <w:style w:type="paragraph" w:customStyle="1" w:styleId="32">
    <w:name w:val="Основной текст (3)"/>
    <w:basedOn w:val="a"/>
    <w:link w:val="31"/>
    <w:uiPriority w:val="99"/>
    <w:qFormat/>
    <w:pPr>
      <w:widowControl w:val="0"/>
      <w:shd w:val="clear" w:color="auto" w:fill="FFFFFF"/>
      <w:spacing w:after="720" w:line="240" w:lineRule="atLeast"/>
    </w:pPr>
    <w:rPr>
      <w:rFonts w:ascii="Times New Roman" w:hAnsi="Times New Roman"/>
      <w:i/>
      <w:iCs/>
      <w:sz w:val="26"/>
      <w:szCs w:val="26"/>
    </w:rPr>
  </w:style>
  <w:style w:type="character" w:customStyle="1" w:styleId="11">
    <w:name w:val="Заголовок №1_"/>
    <w:basedOn w:val="a0"/>
    <w:link w:val="110"/>
    <w:uiPriority w:val="99"/>
    <w:qFormat/>
    <w:rPr>
      <w:rFonts w:ascii="Times New Roman" w:hAnsi="Times New Roman"/>
      <w:sz w:val="26"/>
      <w:szCs w:val="26"/>
      <w:shd w:val="clear" w:color="auto" w:fill="FFFFFF"/>
    </w:rPr>
  </w:style>
  <w:style w:type="paragraph" w:customStyle="1" w:styleId="110">
    <w:name w:val="Заголовок №11"/>
    <w:basedOn w:val="a"/>
    <w:link w:val="11"/>
    <w:uiPriority w:val="99"/>
    <w:qFormat/>
    <w:pPr>
      <w:widowControl w:val="0"/>
      <w:shd w:val="clear" w:color="auto" w:fill="FFFFFF"/>
      <w:spacing w:after="0" w:line="322" w:lineRule="exact"/>
      <w:jc w:val="both"/>
      <w:outlineLvl w:val="0"/>
    </w:pPr>
    <w:rPr>
      <w:rFonts w:ascii="Times New Roman" w:hAnsi="Times New Roman"/>
      <w:sz w:val="26"/>
      <w:szCs w:val="26"/>
    </w:rPr>
  </w:style>
  <w:style w:type="character" w:customStyle="1" w:styleId="12">
    <w:name w:val="Заголовок №1"/>
    <w:basedOn w:val="11"/>
    <w:uiPriority w:val="99"/>
    <w:qFormat/>
    <w:rPr>
      <w:rFonts w:ascii="Times New Roman" w:hAnsi="Times New Roman"/>
      <w:sz w:val="26"/>
      <w:szCs w:val="26"/>
      <w:shd w:val="clear" w:color="auto" w:fill="FFFFFF"/>
    </w:rPr>
  </w:style>
  <w:style w:type="character" w:customStyle="1" w:styleId="33">
    <w:name w:val="Основной текст (3) + Не курсив"/>
    <w:basedOn w:val="31"/>
    <w:uiPriority w:val="99"/>
    <w:qFormat/>
    <w:rPr>
      <w:rFonts w:ascii="Times New Roman" w:hAnsi="Times New Roman"/>
      <w:i w:val="0"/>
      <w:iCs w:val="0"/>
      <w:sz w:val="26"/>
      <w:szCs w:val="26"/>
      <w:shd w:val="clear" w:color="auto" w:fill="FFFFFF"/>
    </w:rPr>
  </w:style>
  <w:style w:type="character" w:customStyle="1" w:styleId="15">
    <w:name w:val="Основной текст + 15"/>
    <w:basedOn w:val="10"/>
    <w:uiPriority w:val="99"/>
    <w:qFormat/>
    <w:rPr>
      <w:rFonts w:ascii="Times New Roman" w:hAnsi="Times New Roman"/>
      <w:w w:val="80"/>
      <w:sz w:val="31"/>
      <w:szCs w:val="31"/>
      <w:shd w:val="clear" w:color="auto" w:fill="FFFFFF"/>
    </w:rPr>
  </w:style>
  <w:style w:type="character" w:customStyle="1" w:styleId="151">
    <w:name w:val="Основной текст + 151"/>
    <w:basedOn w:val="10"/>
    <w:uiPriority w:val="99"/>
    <w:qFormat/>
    <w:rPr>
      <w:rFonts w:ascii="Times New Roman" w:hAnsi="Times New Roman"/>
      <w:sz w:val="31"/>
      <w:szCs w:val="31"/>
      <w:shd w:val="clear" w:color="auto" w:fill="FFFFFF"/>
    </w:rPr>
  </w:style>
  <w:style w:type="character" w:customStyle="1" w:styleId="5">
    <w:name w:val="Основной текст (5)_"/>
    <w:basedOn w:val="a0"/>
    <w:link w:val="50"/>
    <w:uiPriority w:val="99"/>
    <w:qFormat/>
    <w:rPr>
      <w:rFonts w:ascii="Times New Roman" w:hAnsi="Times New Roman"/>
      <w:sz w:val="27"/>
      <w:szCs w:val="27"/>
      <w:shd w:val="clear" w:color="auto" w:fill="FFFFFF"/>
    </w:rPr>
  </w:style>
  <w:style w:type="paragraph" w:customStyle="1" w:styleId="50">
    <w:name w:val="Основной текст (5)"/>
    <w:basedOn w:val="a"/>
    <w:link w:val="5"/>
    <w:uiPriority w:val="99"/>
    <w:qFormat/>
    <w:pPr>
      <w:widowControl w:val="0"/>
      <w:shd w:val="clear" w:color="auto" w:fill="FFFFFF"/>
      <w:spacing w:before="120" w:after="120" w:line="350" w:lineRule="exact"/>
      <w:ind w:firstLine="820"/>
    </w:pPr>
    <w:rPr>
      <w:rFonts w:ascii="Times New Roman" w:hAnsi="Times New Roman"/>
      <w:sz w:val="27"/>
      <w:szCs w:val="27"/>
    </w:rPr>
  </w:style>
  <w:style w:type="paragraph" w:customStyle="1" w:styleId="western">
    <w:name w:val="western"/>
    <w:qFormat/>
    <w:rPr>
      <w:rFonts w:ascii="serif" w:hAnsi="serif"/>
      <w:sz w:val="22"/>
      <w:szCs w:val="22"/>
      <w:lang w:val="en-US" w:eastAsia="zh-CN"/>
    </w:rPr>
  </w:style>
  <w:style w:type="paragraph" w:styleId="af0">
    <w:name w:val="No Spacing"/>
    <w:uiPriority w:val="1"/>
    <w:qFormat/>
    <w:rPr>
      <w:rFonts w:asciiTheme="minorHAnsi" w:eastAsiaTheme="minorHAnsi" w:hAnsiTheme="minorHAnsi" w:cstheme="minorBid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8260</Words>
  <Characters>47084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Госпрограмма</cp:lastModifiedBy>
  <cp:revision>2</cp:revision>
  <cp:lastPrinted>2024-06-06T02:13:00Z</cp:lastPrinted>
  <dcterms:created xsi:type="dcterms:W3CDTF">2024-06-21T03:45:00Z</dcterms:created>
  <dcterms:modified xsi:type="dcterms:W3CDTF">2024-06-21T03:45:00Z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