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67"/>
        </w:tabs>
        <w:jc w:val="right"/>
        <w:rPr>
          <w:rFonts w:ascii="Times New Roman" w:hAnsi="Times New Roman" w:cs="Times New Roman"/>
          <w:b w:val="0"/>
          <w:bCs w:val="0"/>
          <w:sz w:val="22"/>
          <w:szCs w:val="27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Проект </w:t>
      </w:r>
    </w:p>
    <w:p>
      <w:pPr>
        <w:pStyle w:val="8"/>
        <w:jc w:val="center"/>
        <w:rPr>
          <w:rFonts w:ascii="Times New Roman" w:hAnsi="Times New Roman" w:cs="Times New Roman"/>
          <w:bCs w:val="0"/>
          <w:sz w:val="28"/>
          <w:szCs w:val="27"/>
        </w:rPr>
      </w:pPr>
    </w:p>
    <w:p>
      <w:pPr>
        <w:pStyle w:val="8"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>ПРАВИТЕЛЬСТВО РЕСПУБЛИКИ АЛТАЙ</w:t>
      </w:r>
    </w:p>
    <w:p>
      <w:pPr>
        <w:pStyle w:val="8"/>
        <w:jc w:val="center"/>
        <w:rPr>
          <w:rFonts w:ascii="Times New Roman" w:hAnsi="Times New Roman" w:cs="Times New Roman"/>
          <w:bCs w:val="0"/>
          <w:sz w:val="28"/>
          <w:szCs w:val="27"/>
        </w:rPr>
      </w:pPr>
    </w:p>
    <w:p>
      <w:pPr>
        <w:pStyle w:val="8"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>ПОСТАНОВЛЕНИЕ</w:t>
      </w:r>
    </w:p>
    <w:p>
      <w:pPr>
        <w:pStyle w:val="8"/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</w:p>
    <w:p>
      <w:pPr>
        <w:pStyle w:val="8"/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>от «_____»_____________2023 г. №______</w:t>
      </w:r>
    </w:p>
    <w:p>
      <w:pPr>
        <w:pStyle w:val="8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</w:p>
    <w:p>
      <w:pPr>
        <w:pStyle w:val="8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>г. Горно-Алтайск</w:t>
      </w:r>
    </w:p>
    <w:p>
      <w:pPr>
        <w:pStyle w:val="7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>
      <w:pPr>
        <w:pStyle w:val="11"/>
        <w:keepNext/>
        <w:keepLines/>
        <w:shd w:val="clear" w:color="auto" w:fill="auto"/>
        <w:spacing w:after="0" w:line="240" w:lineRule="auto"/>
        <w:contextualSpacing/>
        <w:rPr>
          <w:b w:val="0"/>
          <w:sz w:val="28"/>
          <w:szCs w:val="28"/>
        </w:rPr>
      </w:pPr>
      <w:bookmarkStart w:id="0" w:name="bookmark1"/>
      <w:r>
        <w:rPr>
          <w:color w:val="000000"/>
          <w:sz w:val="28"/>
          <w:szCs w:val="28"/>
          <w:lang w:bidi="ru-RU"/>
        </w:rPr>
        <w:t>О внесении изменений в Положение о</w:t>
      </w:r>
      <w:r>
        <w:rPr>
          <w:rFonts w:hint="default"/>
          <w:color w:val="000000"/>
          <w:sz w:val="28"/>
          <w:szCs w:val="28"/>
          <w:lang w:val="en-US"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 </w:t>
      </w:r>
      <w:bookmarkEnd w:id="0"/>
    </w:p>
    <w:p>
      <w:pPr>
        <w:pStyle w:val="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>
      <w:pPr>
        <w:pStyle w:val="13"/>
        <w:shd w:val="clear" w:color="auto" w:fill="auto"/>
        <w:spacing w:line="240" w:lineRule="auto"/>
        <w:ind w:firstLine="709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Положение 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Алтай, утвержденное постановлением Правительства Республики Алтай от 30 декабря 2021 г. № 442 (Сборник законодательства Республики Алтай, 2021, № 194(200)</w:t>
      </w:r>
      <w:r>
        <w:rPr>
          <w:rFonts w:hint="default"/>
          <w:color w:val="000000"/>
          <w:sz w:val="28"/>
          <w:szCs w:val="28"/>
          <w:lang w:val="en-US" w:bidi="ru-RU"/>
        </w:rPr>
        <w:t xml:space="preserve"> 2023; № 212(218); о</w:t>
      </w:r>
      <w:r>
        <w:rPr>
          <w:rFonts w:hint="default"/>
          <w:color w:val="000000"/>
          <w:sz w:val="28"/>
          <w:szCs w:val="28"/>
          <w:lang w:val="en-US" w:eastAsia="zh-CN" w:bidi="ru-RU"/>
        </w:rPr>
        <w:t xml:space="preserve">фициальный портал Республики Алтай в сети «Интернет»: </w:t>
      </w:r>
      <w:r>
        <w:rPr>
          <w:rFonts w:hint="default"/>
          <w:color w:val="auto"/>
          <w:sz w:val="28"/>
          <w:szCs w:val="28"/>
          <w:u w:val="none"/>
          <w:lang w:val="en-US" w:eastAsia="zh-CN" w:bidi="ru-RU"/>
        </w:rPr>
        <w:fldChar w:fldCharType="begin"/>
      </w:r>
      <w:r>
        <w:rPr>
          <w:rFonts w:hint="default"/>
          <w:color w:val="auto"/>
          <w:sz w:val="28"/>
          <w:szCs w:val="28"/>
          <w:u w:val="none"/>
          <w:lang w:val="en-US" w:eastAsia="zh-CN" w:bidi="ru-RU"/>
        </w:rPr>
        <w:instrText xml:space="preserve"> HYPERLINK "http://www.altai-republic.ru," </w:instrText>
      </w:r>
      <w:r>
        <w:rPr>
          <w:rFonts w:hint="default"/>
          <w:color w:val="auto"/>
          <w:sz w:val="28"/>
          <w:szCs w:val="28"/>
          <w:u w:val="none"/>
          <w:lang w:val="en-US" w:eastAsia="zh-CN" w:bidi="ru-RU"/>
        </w:rPr>
        <w:fldChar w:fldCharType="separate"/>
      </w:r>
      <w:r>
        <w:rPr>
          <w:rStyle w:val="4"/>
          <w:rFonts w:hint="default"/>
          <w:color w:val="auto"/>
          <w:sz w:val="28"/>
          <w:szCs w:val="28"/>
          <w:u w:val="none"/>
          <w:lang w:val="en-US" w:eastAsia="zh-CN" w:bidi="ru-RU"/>
        </w:rPr>
        <w:t>www.altai-republic.ru,</w:t>
      </w:r>
      <w:r>
        <w:rPr>
          <w:rFonts w:hint="default"/>
          <w:color w:val="auto"/>
          <w:sz w:val="28"/>
          <w:szCs w:val="28"/>
          <w:u w:val="none"/>
          <w:lang w:val="en-US" w:eastAsia="zh-CN" w:bidi="ru-RU"/>
        </w:rPr>
        <w:fldChar w:fldCharType="end"/>
      </w:r>
      <w:r>
        <w:rPr>
          <w:rFonts w:hint="default"/>
          <w:color w:val="000000"/>
          <w:sz w:val="28"/>
          <w:szCs w:val="28"/>
          <w:lang w:val="en-US" w:eastAsia="zh-CN" w:bidi="ru-RU"/>
        </w:rPr>
        <w:t xml:space="preserve"> 2024, 19 января)</w:t>
      </w:r>
      <w:r>
        <w:rPr>
          <w:color w:val="000000"/>
          <w:sz w:val="28"/>
          <w:szCs w:val="28"/>
          <w:lang w:bidi="ru-RU"/>
        </w:rPr>
        <w:t xml:space="preserve">, </w:t>
      </w:r>
      <w:r>
        <w:rPr>
          <w:rFonts w:hint="default"/>
          <w:color w:val="000000"/>
          <w:sz w:val="28"/>
          <w:szCs w:val="28"/>
          <w:lang w:val="ru" w:eastAsia="zh-CN" w:bidi="ru-RU"/>
        </w:rPr>
        <w:t>дополнить подпунктом «</w:t>
      </w:r>
      <w:r>
        <w:rPr>
          <w:rFonts w:hint="default"/>
          <w:color w:val="000000"/>
          <w:sz w:val="28"/>
          <w:szCs w:val="28"/>
          <w:lang w:val="en-US" w:eastAsia="zh-CN" w:bidi="ru-RU"/>
        </w:rPr>
        <w:t>45.1</w:t>
      </w:r>
      <w:r>
        <w:rPr>
          <w:rFonts w:hint="default"/>
          <w:color w:val="000000"/>
          <w:sz w:val="28"/>
          <w:szCs w:val="28"/>
          <w:lang w:val="ru" w:eastAsia="zh-CN" w:bidi="ru-RU"/>
        </w:rPr>
        <w:t>» следующего содержания:</w:t>
      </w:r>
    </w:p>
    <w:p>
      <w:pPr>
        <w:pStyle w:val="13"/>
        <w:shd w:val="clear" w:color="auto" w:fill="auto"/>
        <w:spacing w:line="240" w:lineRule="auto"/>
        <w:ind w:firstLine="709"/>
        <w:contextualSpacing/>
        <w:rPr>
          <w:rFonts w:hint="default"/>
          <w:sz w:val="28"/>
          <w:szCs w:val="28"/>
          <w:lang w:val="en-US"/>
        </w:rPr>
      </w:pPr>
      <w:r>
        <w:rPr>
          <w:color w:val="000000"/>
          <w:sz w:val="28"/>
          <w:szCs w:val="28"/>
          <w:lang w:bidi="ru-RU"/>
        </w:rPr>
        <w:t>«45.</w:t>
      </w:r>
      <w:r>
        <w:rPr>
          <w:rFonts w:hint="default"/>
          <w:color w:val="000000"/>
          <w:sz w:val="28"/>
          <w:szCs w:val="28"/>
          <w:lang w:val="en-US" w:bidi="ru-RU"/>
        </w:rPr>
        <w:t>1.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rFonts w:hint="default"/>
          <w:color w:val="000000"/>
          <w:sz w:val="28"/>
          <w:szCs w:val="28"/>
          <w:lang w:val="en-US" w:eastAsia="zh-CN" w:bidi="ru-RU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40 часов.</w:t>
      </w:r>
      <w:r>
        <w:rPr>
          <w:color w:val="000000"/>
          <w:sz w:val="28"/>
          <w:szCs w:val="28"/>
          <w:lang w:bidi="ru-RU"/>
        </w:rPr>
        <w:t>»</w:t>
      </w:r>
      <w:r>
        <w:rPr>
          <w:rFonts w:hint="default"/>
          <w:color w:val="000000"/>
          <w:sz w:val="28"/>
          <w:szCs w:val="28"/>
          <w:lang w:val="en-US" w:bidi="ru-RU"/>
        </w:rPr>
        <w:t>.</w:t>
      </w: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color w:val="000000"/>
          <w:sz w:val="28"/>
          <w:szCs w:val="28"/>
          <w:lang w:bidi="ru-RU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color w:val="000000"/>
          <w:sz w:val="28"/>
          <w:szCs w:val="28"/>
          <w:lang w:bidi="ru-RU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color w:val="000000"/>
          <w:sz w:val="28"/>
          <w:szCs w:val="28"/>
          <w:lang w:bidi="ru-RU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  <w:r>
        <w:rPr>
          <w:sz w:val="28"/>
          <w:szCs w:val="27"/>
        </w:rPr>
        <w:t xml:space="preserve">     Глава Республики Алтай,</w:t>
      </w: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  <w:r>
        <w:rPr>
          <w:sz w:val="28"/>
          <w:szCs w:val="27"/>
        </w:rPr>
        <w:t xml:space="preserve">Председатель Правительства </w:t>
      </w:r>
    </w:p>
    <w:p>
      <w:pPr>
        <w:pStyle w:val="13"/>
        <w:shd w:val="clear" w:color="auto" w:fill="auto"/>
        <w:spacing w:after="744" w:line="240" w:lineRule="auto"/>
        <w:ind w:right="0" w:rightChars="0"/>
        <w:contextualSpacing/>
        <w:rPr>
          <w:sz w:val="28"/>
          <w:szCs w:val="27"/>
        </w:rPr>
      </w:pPr>
      <w:r>
        <w:rPr>
          <w:sz w:val="28"/>
          <w:szCs w:val="27"/>
        </w:rPr>
        <w:t xml:space="preserve">        Республики Алтай                                                          </w:t>
      </w:r>
      <w:r>
        <w:rPr>
          <w:rFonts w:hint="default"/>
          <w:sz w:val="28"/>
          <w:szCs w:val="27"/>
          <w:lang w:val="ru-RU"/>
        </w:rPr>
        <w:t xml:space="preserve">             </w:t>
      </w:r>
      <w:r>
        <w:rPr>
          <w:sz w:val="28"/>
          <w:szCs w:val="27"/>
        </w:rPr>
        <w:t>О.Л. Хорохордин</w:t>
      </w: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8"/>
          <w:szCs w:val="27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«О внесении изменений в Положение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hint="default" w:ascii="Times New Roman" w:hAnsi="Times New Roman" w:cs="Times New Roman"/>
          <w:b/>
          <w:sz w:val="28"/>
          <w:szCs w:val="28"/>
        </w:rPr>
        <w:t>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Субъектом нормотворческой деятельности выступает Правительство Республики Алтай.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Разработчиком проекта постановления «О внесении изменений в Положение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hint="default" w:ascii="Times New Roman" w:hAnsi="Times New Roman" w:cs="Times New Roman"/>
          <w:sz w:val="28"/>
          <w:szCs w:val="28"/>
        </w:rPr>
        <w:t>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Алта» (далее – проект постановления, Положение) является К</w:t>
      </w:r>
      <w:r>
        <w:rPr>
          <w:rFonts w:hint="default" w:ascii="Times New Roman" w:hAnsi="Times New Roman" w:eastAsia="Courier New" w:cs="Times New Roman"/>
          <w:sz w:val="28"/>
          <w:szCs w:val="28"/>
          <w:lang w:val="ru-RU" w:eastAsia="ru-RU" w:bidi="ar-SA"/>
        </w:rPr>
        <w:t xml:space="preserve">омитет по гражданской обороне, чрезвычайным ситуациям и пожарной безопасности </w:t>
      </w:r>
      <w:r>
        <w:rPr>
          <w:rFonts w:hint="default" w:ascii="Times New Roman" w:hAnsi="Times New Roman" w:cs="Times New Roman"/>
          <w:sz w:val="28"/>
          <w:szCs w:val="28"/>
        </w:rPr>
        <w:t>Республики Алтай.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Предметом правового регулирования является приведение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нормы </w:t>
      </w:r>
      <w:r>
        <w:rPr>
          <w:rFonts w:hint="default" w:ascii="Times New Roman" w:hAnsi="Times New Roman" w:cs="Times New Roman"/>
          <w:sz w:val="28"/>
          <w:szCs w:val="28"/>
        </w:rPr>
        <w:t xml:space="preserve">Положения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 в соответствии с федеральным законодательством.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hint="default"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часть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 статьи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73</w:t>
      </w:r>
      <w:r>
        <w:rPr>
          <w:rFonts w:hint="default"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Российской Федерации», согласно которой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HYPERLINK https://login.consultant.ru/link/?req=doc&amp;base=RZB&amp;n=465728&amp;dst=100639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пункт 6 части 1 статьи 57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настоящего Федерального закона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2)</w:t>
      </w:r>
      <w:r>
        <w:rPr>
          <w:rFonts w:hint="default" w:ascii="Times New Roman" w:hAnsi="Times New Roman" w:cs="Times New Roman"/>
          <w:sz w:val="28"/>
          <w:szCs w:val="28"/>
        </w:rPr>
        <w:t xml:space="preserve"> часть 1 статьи 20 Закона Республики Алтай от 5 марта 2008 г.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 Изменения вносятся в основной нормативный правовой акт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green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Согласно экспертного заключения 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ar-SA"/>
        </w:rPr>
        <w:t>№ 04/02-385 от 15 февраля 2024 г. по результатам проведения правовой экспертизы на постановление Правительства Республики Алтай от 30.12.2021 № 442 «Об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Алтай» с изменениями (далее - Положение), внесёнными постановлениями Правительства Республики Алтай от 12.10.2023 № 375, от 19.01.2024 № 7, Комитет по гражданской обороне, чрезвычайным ситуациям и пожарной безопасности Республики Алтай,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в положении не установлен срок проведения выездной проверки, что влечет коррекпциогенную составляющую.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Согласно письма Государственно-правового управления № 01/492 от 29 март 2024 г., Комитету предложено разработать и устранить выявленные замечания экспертным заключением 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ar-SA"/>
        </w:rPr>
        <w:t>№ 04/02-385 от 15 февраля 2024 г.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709"/>
        <w:contextualSpacing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8"/>
          <w:szCs w:val="28"/>
        </w:rPr>
        <w:t>Принятие постановления не повлечет дополнительных расходов за счет средств республиканского бюджета Республики Алтай.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принятия и изменения иных нормативных правовых актов Республики Алтай.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отношении проекта постановления в установленном порядке проведены антикоррупционная и публичная независимая экспертизы.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5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Courier New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ourier New" w:cs="Times New Roman"/>
                <w:sz w:val="28"/>
                <w:szCs w:val="28"/>
                <w:lang w:val="ru-RU" w:eastAsia="ru-RU" w:bidi="ar-SA"/>
              </w:rPr>
              <w:t xml:space="preserve">Председатель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sz w:val="28"/>
                <w:szCs w:val="28"/>
                <w:lang w:val="ru-RU" w:eastAsia="ru-RU" w:bidi="ar-SA"/>
              </w:rPr>
              <w:t>Комитета по гражданской обороне,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both"/>
              <w:textAlignment w:val="auto"/>
              <w:rPr>
                <w:rFonts w:hint="default" w:ascii="Times New Roman" w:hAnsi="Times New Roman" w:eastAsia="Courier New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eastAsia="Courier New" w:cs="Times New Roman"/>
                <w:sz w:val="28"/>
                <w:szCs w:val="28"/>
                <w:lang w:val="ru-RU" w:eastAsia="ru-RU" w:bidi="ar-SA"/>
              </w:rPr>
              <w:t xml:space="preserve">чрезвычайным ситуациям и пожарной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Courier New" w:cs="Times New Roman"/>
                <w:sz w:val="28"/>
                <w:szCs w:val="28"/>
                <w:lang w:val="ru-RU" w:eastAsia="ru-RU" w:bidi="ar-SA"/>
              </w:rPr>
              <w:t>безопасности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50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/>
              <w:jc w:val="righ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Ю.Б. Леонтьев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ПЕРЕЧЕНЬ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 xml:space="preserve">нормативных правовых актов Республики Алтай,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en-US"/>
        </w:rPr>
        <w:t>подлежащих признанию утратившими силу, приостановлению, изменению или принятию в случае принятия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проекта постановления Правительства Республики Алтай «О внесении изменений в Положение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540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изменений в Положение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hint="default" w:ascii="Times New Roman" w:hAnsi="Times New Roman" w:cs="Times New Roman"/>
          <w:sz w:val="28"/>
          <w:szCs w:val="28"/>
        </w:rPr>
        <w:t xml:space="preserve"> региональном государственном надзоре в области защиты населения и территорий от чрезвычайных ситуаций природного и техногенного характера в Республике Алта» не потребует признания утратившими силу, приостановления, при</w:t>
      </w:r>
      <w:r>
        <w:rPr>
          <w:rFonts w:ascii="PT Astra Serif" w:hAnsi="PT Astra Serif" w:cs="PT Astra Serif"/>
          <w:sz w:val="28"/>
          <w:szCs w:val="28"/>
        </w:rPr>
        <w:t>нятия и изменения иных нормативных правовых актов Республики Алтай.</w:t>
      </w: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6"/>
          <w:szCs w:val="26"/>
        </w:rPr>
      </w:pPr>
    </w:p>
    <w:p>
      <w:pPr>
        <w:pStyle w:val="13"/>
        <w:shd w:val="clear" w:color="auto" w:fill="auto"/>
        <w:spacing w:after="744" w:line="240" w:lineRule="auto"/>
        <w:ind w:right="340"/>
        <w:contextualSpacing/>
        <w:rPr>
          <w:sz w:val="26"/>
          <w:szCs w:val="26"/>
        </w:rPr>
      </w:pPr>
    </w:p>
    <w:sectPr>
      <w:pgSz w:w="11906" w:h="16838"/>
      <w:pgMar w:top="1134" w:right="525" w:bottom="964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5286"/>
    <w:rsid w:val="002249AB"/>
    <w:rsid w:val="00296658"/>
    <w:rsid w:val="00381997"/>
    <w:rsid w:val="007C3B6A"/>
    <w:rsid w:val="2DF7EEA3"/>
    <w:rsid w:val="3AEBC672"/>
    <w:rsid w:val="3F57018C"/>
    <w:rsid w:val="4E9F29C5"/>
    <w:rsid w:val="6EBF4406"/>
    <w:rsid w:val="7D97B493"/>
    <w:rsid w:val="CEDF3107"/>
    <w:rsid w:val="DDCFA712"/>
    <w:rsid w:val="E9DBBACA"/>
    <w:rsid w:val="FCD85212"/>
    <w:rsid w:val="FD3FC2D1"/>
    <w:rsid w:val="FE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6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8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  <w:lang w:eastAsia="en-US"/>
    </w:rPr>
  </w:style>
  <w:style w:type="character" w:customStyle="1" w:styleId="10">
    <w:name w:val="Заголовок №1_"/>
    <w:basedOn w:val="2"/>
    <w:link w:val="11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1"/>
    <w:link w:val="10"/>
    <w:qFormat/>
    <w:uiPriority w:val="0"/>
    <w:pPr>
      <w:widowControl w:val="0"/>
      <w:shd w:val="clear" w:color="auto" w:fill="FFFFFF"/>
      <w:spacing w:after="240" w:line="634" w:lineRule="exact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12">
    <w:name w:val="Основной текст_"/>
    <w:basedOn w:val="2"/>
    <w:link w:val="13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1"/>
    <w:link w:val="12"/>
    <w:qFormat/>
    <w:uiPriority w:val="0"/>
    <w:pPr>
      <w:widowControl w:val="0"/>
      <w:shd w:val="clear" w:color="auto" w:fill="FFFFFF"/>
      <w:spacing w:after="0" w:line="634" w:lineRule="exact"/>
      <w:jc w:val="both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14">
    <w:name w:val="Основной текст (2)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Основной текст (2)"/>
    <w:basedOn w:val="1"/>
    <w:link w:val="14"/>
    <w:qFormat/>
    <w:uiPriority w:val="0"/>
    <w:pPr>
      <w:widowControl w:val="0"/>
      <w:shd w:val="clear" w:color="auto" w:fill="FFFFFF"/>
      <w:spacing w:after="0" w:line="634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6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2552</Characters>
  <Lines>21</Lines>
  <Paragraphs>5</Paragraphs>
  <TotalTime>1</TotalTime>
  <ScaleCrop>false</ScaleCrop>
  <LinksUpToDate>false</LinksUpToDate>
  <CharactersWithSpaces>2994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2023-10-11T06:37:00Z</dcterms:created>
  <dc:creator>User</dc:creator>
  <cp:lastModifiedBy>administrator</cp:lastModifiedBy>
  <cp:lastPrinted>2023-10-06T23:45:00Z</cp:lastPrinted>
  <dcterms:modified xsi:type="dcterms:W3CDTF">2024-04-04T15:49:08Z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</Properties>
</file>