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0FC0A" w14:textId="77777777" w:rsidR="00A861B9" w:rsidRPr="004055C3" w:rsidRDefault="00A861B9" w:rsidP="00A4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Информация об объявлении конкурса на замещение вакантных</w:t>
      </w:r>
    </w:p>
    <w:p w14:paraId="2641E2C7" w14:textId="77777777" w:rsidR="00A861B9" w:rsidRPr="004055C3" w:rsidRDefault="00A861B9" w:rsidP="00A4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должностей государственной гражданской службы Республики Алтай в</w:t>
      </w:r>
    </w:p>
    <w:p w14:paraId="48A5A949" w14:textId="17ECD651" w:rsidR="00A861B9" w:rsidRDefault="00A861B9" w:rsidP="00A4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Комитете</w:t>
      </w:r>
      <w:r w:rsidR="005835B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по гражданской обороне, чрезвычайным ситуациям и пожарной безопасности Республики Алтай</w:t>
      </w:r>
    </w:p>
    <w:p w14:paraId="10477190" w14:textId="77777777" w:rsidR="004055C3" w:rsidRPr="004055C3" w:rsidRDefault="004055C3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68BCF7A9" w14:textId="5801DE6D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Комитет по гражданской обороне, чрезвычайным ситуациям и пожарной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безопасности Республики Алтай (далее - Комитет) является исполнительным</w:t>
      </w:r>
    </w:p>
    <w:p w14:paraId="732C183E" w14:textId="65F5EE17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органом государственной власти Республики Алтай, осуществляющим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функции по реализации государственной политики, нормативно-правовому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регулированию в области гражданской обороны, защиты населения и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территорий от чрезвычайных ситуаций, обеспечения пожарной безопасности,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региональный государственный надзор в области защиты населения и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территорий от чрезвычайных ситуаций регионального, межмуниципального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муниципального характера на территории Республики Алтай, а также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правоприменительные и иные функции в установленной сфере деятельности.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Федеральным законом от 27</w:t>
      </w:r>
      <w:r w:rsidR="005835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июля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2004</w:t>
      </w:r>
      <w:r w:rsidR="005835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79-ФЗ</w:t>
      </w:r>
      <w:r w:rsidR="005835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«О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государственной гражданской службе Российской Федерации», Указом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Президента Российской Федерации от 1</w:t>
      </w:r>
      <w:r w:rsidR="005835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февраля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2005</w:t>
      </w:r>
      <w:r w:rsidR="005835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112 «О конкурсе на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замещение вакантной должности государственной гражданской службы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Федерации»</w:t>
      </w:r>
    </w:p>
    <w:p w14:paraId="65681BA0" w14:textId="77777777" w:rsidR="004055C3" w:rsidRPr="004055C3" w:rsidRDefault="004055C3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DAAFF20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Комитет по гражданской обороне, чрезвычайным ситуациям и пожарной</w:t>
      </w:r>
    </w:p>
    <w:p w14:paraId="2BEDD943" w14:textId="48B8FF8A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безопасности Республики Алтай объявляет о проведении конкурса на</w:t>
      </w:r>
      <w:r w:rsidR="00F63E2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замещение вакантных должностей государственной гражданской</w:t>
      </w:r>
      <w:r w:rsidR="00F63E2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службы Республики Алтай:</w:t>
      </w:r>
    </w:p>
    <w:p w14:paraId="13A6D4D2" w14:textId="77777777" w:rsidR="004055C3" w:rsidRPr="004055C3" w:rsidRDefault="004055C3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55DAAF43" w14:textId="105EDFE1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главный государственный инспектор – 1 ед.</w:t>
      </w:r>
    </w:p>
    <w:p w14:paraId="22BF87B1" w14:textId="549C4CE9" w:rsidR="00637C2D" w:rsidRDefault="005835BA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старший государственный инспектор</w:t>
      </w:r>
      <w:r w:rsidR="00637C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-1 ед.</w:t>
      </w:r>
    </w:p>
    <w:p w14:paraId="4EF84E47" w14:textId="77777777" w:rsidR="004055C3" w:rsidRPr="004055C3" w:rsidRDefault="004055C3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265F91B" w14:textId="26DFD582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Квалификационные требования</w:t>
      </w:r>
    </w:p>
    <w:p w14:paraId="740EB34A" w14:textId="77777777" w:rsidR="004055C3" w:rsidRPr="004055C3" w:rsidRDefault="004055C3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0D124C7D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Главный государственный инспектор</w:t>
      </w:r>
    </w:p>
    <w:p w14:paraId="120D1C6C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(ведущая группа должностей)</w:t>
      </w:r>
    </w:p>
    <w:p w14:paraId="1C0819E0" w14:textId="730120A1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1 единица</w:t>
      </w:r>
    </w:p>
    <w:p w14:paraId="0D4DBF58" w14:textId="77777777" w:rsidR="004055C3" w:rsidRPr="004055C3" w:rsidRDefault="004055C3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7DD57A84" w14:textId="7AB25A5F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Требования к уровню образования:</w:t>
      </w:r>
    </w:p>
    <w:p w14:paraId="2741F2B0" w14:textId="77777777" w:rsidR="004055C3" w:rsidRPr="004055C3" w:rsidRDefault="004055C3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5E36A502" w14:textId="4F3AA0AF" w:rsidR="00A861B9" w:rsidRPr="00405A86" w:rsidRDefault="00A861B9" w:rsidP="00626FD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Высшее образование по направлению подготовки специальности</w:t>
      </w:r>
      <w:r w:rsidR="00F63E2F" w:rsidRPr="00405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профессионального образования «Юриспруденция»;</w:t>
      </w:r>
      <w:r w:rsidR="00F447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44700" w:rsidRPr="00F447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«Экология и природопользование»,«Техносферная безопасность», «Государственное и муниципальное управление».</w:t>
      </w:r>
    </w:p>
    <w:p w14:paraId="6DE069A8" w14:textId="77777777" w:rsidR="004055C3" w:rsidRPr="004055C3" w:rsidRDefault="004055C3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F4D9476" w14:textId="2A56592C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Требования к стажу гражданской службы или стажу работы по</w:t>
      </w:r>
      <w:r w:rsidR="00F63E2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специальности, направлению подготовки:</w:t>
      </w:r>
    </w:p>
    <w:p w14:paraId="2536EC4E" w14:textId="4439E975" w:rsidR="00F44700" w:rsidRPr="00F44700" w:rsidRDefault="00F44700" w:rsidP="00626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47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 предъявления требования к стажу</w:t>
      </w:r>
    </w:p>
    <w:p w14:paraId="2E4535EE" w14:textId="5951D198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189F90E" w14:textId="77777777" w:rsidR="00F63E2F" w:rsidRDefault="00F63E2F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C04E57F" w14:textId="3E09302D" w:rsidR="00A861B9" w:rsidRPr="00F63E2F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F63E2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Базовые квалификационные требования:</w:t>
      </w:r>
    </w:p>
    <w:p w14:paraId="52E5014B" w14:textId="2524453C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B64389D" w14:textId="71EAFC5A" w:rsidR="00626FD2" w:rsidRPr="00626FD2" w:rsidRDefault="00626FD2" w:rsidP="00626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26FD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знание государственного языка Российской Федерации (русского языка)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5EDCBEB8" w14:textId="5EDFFF15" w:rsidR="00626FD2" w:rsidRPr="00626FD2" w:rsidRDefault="00626FD2" w:rsidP="00626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26FD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знание основ Конституции Российской Федерации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558D70F5" w14:textId="5249B93F" w:rsidR="00626FD2" w:rsidRPr="00626FD2" w:rsidRDefault="00626FD2" w:rsidP="00626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26FD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знание законодательства о государственной гражданской службе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2E335839" w14:textId="71547FF3" w:rsidR="00626FD2" w:rsidRPr="00626FD2" w:rsidRDefault="00626FD2" w:rsidP="00626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26FD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знание законодательства о противодействии коррупции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2DF0A646" w14:textId="51BD73DA" w:rsidR="00F63E2F" w:rsidRPr="004055C3" w:rsidRDefault="00626FD2" w:rsidP="00626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26FD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знания в области информационно-коммуникационных технологий, включая знание основ информационной безопасности и защиты информации, основных положений законодательства о персональных данных, общих принципов функционирования системы электронного документооборота, основных положений законодательства об электронной подписи, а также знания по применению персонального компьютера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18D2DAB7" w14:textId="77777777" w:rsidR="00626FD2" w:rsidRDefault="00626FD2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48E9DA51" w14:textId="6C1265A8" w:rsidR="00A861B9" w:rsidRPr="00F63E2F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F63E2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Функциональные квалификационные требования к знаниям и умениям:</w:t>
      </w:r>
    </w:p>
    <w:p w14:paraId="4E6939AE" w14:textId="7EE1917A" w:rsidR="00A861B9" w:rsidRPr="00F63E2F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F63E2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знания:</w:t>
      </w:r>
    </w:p>
    <w:p w14:paraId="760C4665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Конституция Российской Федерации;</w:t>
      </w:r>
    </w:p>
    <w:p w14:paraId="4FF587D4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Гражданский кодекс Российской Федерации;</w:t>
      </w:r>
    </w:p>
    <w:p w14:paraId="1968A2AA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Гражданский процессуальный кодекс Российской Федерации;</w:t>
      </w:r>
    </w:p>
    <w:p w14:paraId="5E3514A5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Трудовой кодекс Российской Федерации;</w:t>
      </w:r>
    </w:p>
    <w:p w14:paraId="3565E352" w14:textId="2774D319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Кодекс Российской Федерации об административных правонарушениях;</w:t>
      </w:r>
    </w:p>
    <w:p w14:paraId="20CE916A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Градостроительный Кодекс Российской Федерации;</w:t>
      </w:r>
    </w:p>
    <w:p w14:paraId="2FAD5412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Арбитражный процессуальный кодекс Российской Федерации;</w:t>
      </w:r>
    </w:p>
    <w:p w14:paraId="277EF1BC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27 июля 2004 г. № 79-ФЗ «О государственной гражданской службе Российской Федерации»;</w:t>
      </w:r>
    </w:p>
    <w:p w14:paraId="4C0C7FCE" w14:textId="3E22FFCE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  от  27  мая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2003г. № 58 - ФЗ 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системе государственной службы Российской Федерации»;</w:t>
      </w:r>
    </w:p>
    <w:p w14:paraId="168FD8C1" w14:textId="22C9F2CF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25 декабря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>2008г. №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>273 - ФЗ «О противодействии коррупции»;</w:t>
      </w:r>
    </w:p>
    <w:p w14:paraId="3C4F9EF8" w14:textId="715BC8CF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2 мая 2006г.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 59 - ФЗ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>«О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порядке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рассмотрения обращений граждан Российской Федерации»;</w:t>
      </w:r>
    </w:p>
    <w:p w14:paraId="55927612" w14:textId="4D102829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27 июля 2006 г. № 152- ФЗ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«О персональных данных»;</w:t>
      </w:r>
    </w:p>
    <w:p w14:paraId="6EC8728B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3 июля 2009 г. № 172-ФЗ «Об антикоррупционной экспертизе нормативных правовых актов и проектов нормативных правовых актов»;</w:t>
      </w:r>
    </w:p>
    <w:p w14:paraId="5E3A7078" w14:textId="5545D19B" w:rsidR="00250A82" w:rsidRDefault="006E05FB" w:rsidP="00250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конституционный закон от 30 мая 2001 г. № 3-ФКЗ</w:t>
      </w:r>
    </w:p>
    <w:p w14:paraId="1ADF2ED1" w14:textId="7287039E" w:rsidR="006E05FB" w:rsidRPr="006E05FB" w:rsidRDefault="00250A82" w:rsidP="00250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="006E05FB"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чрезвычайном положении";</w:t>
      </w:r>
    </w:p>
    <w:p w14:paraId="7F13C630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21 ноября 2011 г. № 323-ФЗ «Об основах охраны здоровья граждан в Российской Федерации»;</w:t>
      </w:r>
    </w:p>
    <w:p w14:paraId="34A71D78" w14:textId="40A2BC36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21 декабря 1994г.                             № 68 - ФЗ "О защите населения и территорий от чрезвычайных ситуаций природного и техногенного характера";</w:t>
      </w:r>
    </w:p>
    <w:p w14:paraId="0A224C27" w14:textId="3965718A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Федеральный закон Российской Федерации от 21 июля 1997 г. №116-ФЗ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"О промышленной безопасности опасных производственных объектов";</w:t>
      </w:r>
    </w:p>
    <w:p w14:paraId="60D0398D" w14:textId="52042A48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21 июля 1997 г. № 117-ФЗ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"О безопасности гидротехнических сооружений";</w:t>
      </w:r>
    </w:p>
    <w:p w14:paraId="2F3CB7B5" w14:textId="7F1DBDD6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6 октября 2003 г. № 131- ФЗ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Федерации";</w:t>
      </w:r>
    </w:p>
    <w:p w14:paraId="47605A4B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6 октября 1999 г.                                   № 184 - 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14:paraId="5674CA48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26 декабря 2008 г.                            № 294- 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14:paraId="59812098" w14:textId="0934A5B5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30 декабря 2009 г. № 384- ФЗ "Технический регламент о безопасности зданий и сооружений";</w:t>
      </w:r>
    </w:p>
    <w:p w14:paraId="49CC4B66" w14:textId="33D04308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27 июля 2010 г. № 225-ФЗ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"Об обязательном страховании гражданской ответственности владельца опасного объекта за причинение вреда в результате аварии на опасном объекте";</w:t>
      </w:r>
    </w:p>
    <w:p w14:paraId="3D755C46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21 декабря 1994 г. № 69-ФЗ «О пожарной безопасности»;</w:t>
      </w:r>
    </w:p>
    <w:p w14:paraId="5A61C990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12 февраля 1998 г. № 28-ФЗ «О гражданской обороне»;</w:t>
      </w:r>
    </w:p>
    <w:p w14:paraId="747E74DF" w14:textId="4A4C5ADA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5 апреля 2013 г. № 44-ФЗ «О контрактной системе,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сфере закупок товаров, работ, услуг для обеспечения государственных и муниципальных нужд»;</w:t>
      </w:r>
    </w:p>
    <w:p w14:paraId="32568DDE" w14:textId="2A795101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 Президента Российской Федерации от 6 марта 1997 г. № 188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«Об утверждении Перечня сведений конфиденциального характера»;</w:t>
      </w:r>
    </w:p>
    <w:p w14:paraId="3D8D450E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 Президента Российской Федерации от 11 июля 2004 г. № 868 «Вопросы Министерства Российской Федерации по делам гражданской обороны, чрезвычайным ситуациям и ликвидации последствий стихийных бедствий»;</w:t>
      </w:r>
    </w:p>
    <w:p w14:paraId="6F9F07E5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 Правительства Российской Федерации от 30 июня 2010 г.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14:paraId="42FEC5EA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 Правительства Российской Федерации от 2 ноября                     2013 г. № 986 «О классификации гидротехнических сооружений»;</w:t>
      </w:r>
    </w:p>
    <w:p w14:paraId="42FB873C" w14:textId="41246A0D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 Правительства РФ от 25 марта 2015 г. №272  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(территорий)»;</w:t>
      </w:r>
    </w:p>
    <w:p w14:paraId="467FF1D9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Постановление Правительства Российской Федерации от 28 апреля                   2015 г. №415 «О Правилах формирования и ведения единого реестра проверок»;</w:t>
      </w:r>
    </w:p>
    <w:p w14:paraId="356DDEA2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Конституция Республики Алтай;</w:t>
      </w:r>
    </w:p>
    <w:p w14:paraId="5302CDA8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Конституционный закон Республики Алтай от 24 февраля 1998 г. № 2-4                         «О Правительстве Республики Алтай»;</w:t>
      </w:r>
    </w:p>
    <w:p w14:paraId="2D9899F2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Конституционный закон Республики Алтай от 27 марта 1998г. № 3-44                       «О Государственном Собрании - Эл Курултай Республики Алтай»;</w:t>
      </w:r>
    </w:p>
    <w:p w14:paraId="5256B2AD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 Республики Алтай от 7 июня 2005г. № 37-P3 «О государственной гражданской службе Республики Алтай»;</w:t>
      </w:r>
    </w:p>
    <w:p w14:paraId="631187EA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 Республики Алтай от 1 августа 2006г. № 66-РЗ «О Реестре должностей государственной гражданской службы Республики Алтай»;</w:t>
      </w:r>
    </w:p>
    <w:p w14:paraId="3297F985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 Республики Алтай от 27 ноября 2012 г. № 63-РЗ "О защите населения и территорий Республики Алтай от чрезвычайных ситуаций природного и техногенного характера";</w:t>
      </w:r>
    </w:p>
    <w:p w14:paraId="0B4C312C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 Главы Республики Алтай, Председателя Правительства Республики Алтай от 22 октября 2014 г. № 272-у «О структуре исполнительных органов государственной власти Республики Алтай»;</w:t>
      </w:r>
    </w:p>
    <w:p w14:paraId="05070DE6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 Главы Республики Алтай, Председателя Правительства Республики Алтай от 1 июня 2011г. № 112-у «Об утверждении Кодекса этики и служебного поведения государственных гражданских служащих Республики Алтай»;</w:t>
      </w:r>
    </w:p>
    <w:p w14:paraId="7AACEAC5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 Правительства Республики Алтай от 21 декабря 2006г. № 305 «О регламенте Правительства Республики Алтай»;</w:t>
      </w:r>
    </w:p>
    <w:p w14:paraId="35D6A366" w14:textId="56B78CF0" w:rsidR="00A861B9" w:rsidRPr="004055C3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 Правительства Республики Алтай от 28 декабря                         2018 г. № 425 «Об утверждении Порядка организации и обеспечения осуществления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Республике Алтай и признании утратившим силу постановления Правительства Республики Алтай от 26 августа 2016 г. № 261»</w:t>
      </w:r>
    </w:p>
    <w:p w14:paraId="3FF1587E" w14:textId="77777777" w:rsidR="00250A82" w:rsidRDefault="00250A82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24A809DB" w14:textId="2D055096" w:rsidR="00A861B9" w:rsidRPr="008A2C45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8A2C4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умения:</w:t>
      </w:r>
    </w:p>
    <w:p w14:paraId="5D8EDDE4" w14:textId="365CA66B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3383B83" w14:textId="7E0D13C7" w:rsidR="00A861B9" w:rsidRPr="00405A86" w:rsidRDefault="00A861B9" w:rsidP="00250A8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умение рассчитывать объем и стоимости проведения мероприятий,</w:t>
      </w:r>
      <w:r w:rsidR="008A2C45" w:rsidRPr="00405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возникающих в результате чрезвычайных ситуаций природного и</w:t>
      </w:r>
      <w:r w:rsidR="008A2C45" w:rsidRPr="00405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техногенного характер;</w:t>
      </w:r>
    </w:p>
    <w:p w14:paraId="5E13FC21" w14:textId="3F49552B" w:rsidR="00A861B9" w:rsidRPr="00405A86" w:rsidRDefault="00A861B9" w:rsidP="00250A8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умение планировать, рационально использовать служебное время и</w:t>
      </w:r>
      <w:r w:rsidR="008A2C45" w:rsidRPr="00405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достигать результата;</w:t>
      </w:r>
    </w:p>
    <w:p w14:paraId="39E0B667" w14:textId="77777777" w:rsidR="00A861B9" w:rsidRPr="00405A86" w:rsidRDefault="00A861B9" w:rsidP="00250A8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коммуникативные умения;</w:t>
      </w:r>
    </w:p>
    <w:p w14:paraId="451AAD86" w14:textId="77777777" w:rsidR="00A861B9" w:rsidRPr="00405A86" w:rsidRDefault="00A861B9" w:rsidP="00250A8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организация и проведение мониторинга применения законодательства.</w:t>
      </w:r>
    </w:p>
    <w:p w14:paraId="5E18A66E" w14:textId="521D40AB" w:rsidR="00A861B9" w:rsidRPr="004055C3" w:rsidRDefault="00A861B9" w:rsidP="00250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других навыков, необходимых, для исполнения должностных</w:t>
      </w:r>
      <w:r w:rsidR="008A2C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обязанностей.</w:t>
      </w:r>
    </w:p>
    <w:p w14:paraId="2D0C4349" w14:textId="77777777" w:rsidR="008A2C45" w:rsidRDefault="008A2C45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582019BB" w14:textId="77777777" w:rsidR="00250A82" w:rsidRDefault="00250A82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1763E379" w14:textId="77777777" w:rsidR="00250A82" w:rsidRDefault="00250A82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01B6B2B7" w14:textId="77777777" w:rsidR="00250A82" w:rsidRDefault="00250A82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3D7F1F77" w14:textId="6E1A4ADB" w:rsidR="00A861B9" w:rsidRPr="008A2C45" w:rsidRDefault="008A2C45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8A2C4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lastRenderedPageBreak/>
        <w:t>Краткие</w:t>
      </w:r>
      <w:r w:rsidR="00A861B9" w:rsidRPr="008A2C4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должностные обязанности:</w:t>
      </w:r>
    </w:p>
    <w:p w14:paraId="50E6E27C" w14:textId="4A7E16DE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6C99A0A5" w14:textId="77777777" w:rsidR="004F33DD" w:rsidRDefault="004F33DD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33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выполнение функций по осуществлению регионального государственного надзора в области защиты населения и территорий от чрезвычайных ситуаций; осуществление регионального государственного надзора на территории Республики Алтай в отношении органов местного самоуправления, юридических лиц, их руководителей и иных должностных лиц, индивидуальных предпринимателей, а также в отношении граждан за выполнением требований в области защиты населения и территорий от чрезвычайных ситуаций;</w:t>
      </w:r>
    </w:p>
    <w:p w14:paraId="796126C9" w14:textId="5CB4C0F7" w:rsidR="004F33DD" w:rsidRDefault="004F33DD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33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осуществление систематического наблюдения за соблюдением обязательных требований, анализ и прогноз состояния исполнения обязательных требований объектами надзора;</w:t>
      </w:r>
    </w:p>
    <w:p w14:paraId="791AA636" w14:textId="1F19DBFE" w:rsidR="008A2C45" w:rsidRPr="004055C3" w:rsidRDefault="004F33DD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33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проведение плановых и внеплановых, документарных и выездных проверок, в отношении объектов надзора на предмет соблюдения обязательных требований;</w:t>
      </w:r>
    </w:p>
    <w:p w14:paraId="4DF205F6" w14:textId="77777777" w:rsidR="004F33DD" w:rsidRDefault="004F33DD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52D1050C" w14:textId="786ECE6C" w:rsidR="00A861B9" w:rsidRPr="00B3147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B3147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Примерный размер денежного содержания по должности от </w:t>
      </w:r>
      <w:r w:rsidR="0052790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35 000</w:t>
      </w:r>
      <w:r w:rsidRPr="00B3147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руб. до</w:t>
      </w:r>
    </w:p>
    <w:p w14:paraId="37BB84C3" w14:textId="67C0AB9A" w:rsidR="00A861B9" w:rsidRPr="00B31473" w:rsidRDefault="0052790D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43 000</w:t>
      </w:r>
      <w:r w:rsidR="00A861B9" w:rsidRPr="00B3147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руб.</w:t>
      </w:r>
    </w:p>
    <w:p w14:paraId="2FE0F9CB" w14:textId="7F5DF458" w:rsidR="00A861B9" w:rsidRPr="0051008D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3147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Командировки: </w:t>
      </w:r>
      <w:r w:rsidR="0051008D" w:rsidRPr="005100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5100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0% служебного времени</w:t>
      </w:r>
    </w:p>
    <w:p w14:paraId="3E3289AA" w14:textId="77777777" w:rsidR="0051008D" w:rsidRDefault="0051008D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04EE6A20" w14:textId="5273C3FC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B3147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5 дневная служебная неделя с 09:00 до 18:00, ненормированный рабочий</w:t>
      </w:r>
      <w:r w:rsidR="00B3147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B3147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день.</w:t>
      </w:r>
      <w:r w:rsidR="00BD7D9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B3147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Служебный контракт – бессрочный.</w:t>
      </w:r>
    </w:p>
    <w:p w14:paraId="0038E2F8" w14:textId="77777777" w:rsidR="00580612" w:rsidRDefault="00580612" w:rsidP="00E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06597E8E" w14:textId="77777777" w:rsidR="0051008D" w:rsidRDefault="0051008D" w:rsidP="00E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7C2B98D7" w14:textId="33D826E9" w:rsidR="00EA020E" w:rsidRPr="00EA020E" w:rsidRDefault="00EA020E" w:rsidP="00E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Квалификационные требования</w:t>
      </w:r>
    </w:p>
    <w:p w14:paraId="2F9366DE" w14:textId="2E89B626" w:rsidR="00EA020E" w:rsidRPr="00EA020E" w:rsidRDefault="0051008D" w:rsidP="00E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Старшего государственного инспектора</w:t>
      </w:r>
    </w:p>
    <w:p w14:paraId="44DE28BE" w14:textId="77777777" w:rsidR="00EA020E" w:rsidRPr="00EA020E" w:rsidRDefault="00EA020E" w:rsidP="00E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(старшая группа должностей)</w:t>
      </w:r>
    </w:p>
    <w:p w14:paraId="19CDCF8D" w14:textId="7412541E" w:rsidR="00EA020E" w:rsidRDefault="00BD7D97" w:rsidP="00E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1</w:t>
      </w:r>
      <w:r w:rsidR="00EA020E"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а</w:t>
      </w:r>
    </w:p>
    <w:p w14:paraId="1410ADC6" w14:textId="77777777" w:rsidR="0051008D" w:rsidRDefault="0051008D" w:rsidP="00E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5294FC24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Требования к уровню образования:</w:t>
      </w:r>
    </w:p>
    <w:p w14:paraId="3899D1F6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00189EE4" w14:textId="593DB619" w:rsidR="0051008D" w:rsidRPr="00612B5C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Высшее образование по направлению подготовки специальности профессионального образования «Юриспруденция»; «Экология и природопользование»,</w:t>
      </w:r>
      <w:r w:rsid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«Техносферная безопасность», «Государственное и муниципальное управление»</w:t>
      </w:r>
    </w:p>
    <w:p w14:paraId="4B94401C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116C3D41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Требования к стажу гражданской службы или стажу работы по специальности, направлению подготовки:</w:t>
      </w:r>
    </w:p>
    <w:p w14:paraId="0076A7E1" w14:textId="77777777" w:rsidR="0051008D" w:rsidRPr="00612B5C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 предъявления требования к стажу</w:t>
      </w:r>
    </w:p>
    <w:p w14:paraId="63131E3B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6F7B9FD0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74AEE6D2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Базовые квалификационные требования:</w:t>
      </w:r>
    </w:p>
    <w:p w14:paraId="74D9F4A8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688BC04C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знание государственного языка Российской Федерации (русского языка);</w:t>
      </w:r>
    </w:p>
    <w:p w14:paraId="545D19C5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знание основ Конституции Российской Федерации;</w:t>
      </w:r>
    </w:p>
    <w:p w14:paraId="12B28591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знание законодательства о государственной гражданской службе;</w:t>
      </w:r>
    </w:p>
    <w:p w14:paraId="65BACDD6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знание законодательства о противодействии коррупции;</w:t>
      </w:r>
    </w:p>
    <w:p w14:paraId="4A77737E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знания в области информационно-коммуникационных технологий, включая знание основ информационной безопасности и защиты информации, основных положений законодательства о персональных данных, общих принципов функционирования системы электронного документооборота, основных положений законодательства об электронной подписи, а также знания по применению персонального компьютера.</w:t>
      </w:r>
    </w:p>
    <w:p w14:paraId="63968010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1FBBD71B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Функциональные квалификационные требования к знаниям и умениям:</w:t>
      </w:r>
    </w:p>
    <w:p w14:paraId="0437F2DD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знания:</w:t>
      </w:r>
    </w:p>
    <w:p w14:paraId="4B5CC542" w14:textId="1B702704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Конституция Российской Федерации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41084F44" w14:textId="29988EBF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"Конституция Республики Алтай (Основной Закон)" принята Законом Республики Алтай от 7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июня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1997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21-4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76D5B8D2" w14:textId="14453BAC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27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июля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2004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79-ФЗ «О государственной гражданской службе Российской Федерации»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00203752" w14:textId="08F03291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25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декабря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273-ФЗ "О противодействии коррупции"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6EF6EEF9" w14:textId="4A25198E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 Республики Алтай от 7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июня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2005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г.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 37-РЗ "О государственной гражданской службе Республики Алтай"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123AAA6A" w14:textId="0C5240D8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Гражданский кодекс Российской Федерации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6FA87235" w14:textId="4A8E534B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Гражданский процессуальный кодекс Российской Федерации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2C3242F5" w14:textId="511E4042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Трудовой кодекс Российской Федерации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1F3F7378" w14:textId="349B9748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Кодекс об административных правонарушениях от 30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декабря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2001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г.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 195-ФЗ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603D7A7D" w14:textId="36A4AFA3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27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июля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2006 г. № 152-ФЗ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"О персональных данных"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3190FA95" w14:textId="5BCF7555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06 .04.2011 г. № 63-ФЗ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"Об электронной подписи"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21E9F28F" w14:textId="7740C487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6 октября 1999 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14:paraId="270B15EB" w14:textId="24220B7A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21 декабря 1994 г. № 68- ФЗ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"О защите населения и территорий от чрезвычайных ситуаций природного и техногенного характера"</w:t>
      </w:r>
    </w:p>
    <w:p w14:paraId="6F549429" w14:textId="491EFE9E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6 октября 1999 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1AC4E727" w14:textId="451ACF30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 Республики Алтай от 5 марта 2008 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18-РЗ «О нормативных правовых актах Республики Алтай»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0EE47932" w14:textId="308B2B79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Арбитражный процессуальный кодекс Российской Федерации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6E0A2537" w14:textId="660F7BEC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31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июля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164295B6" w14:textId="7B120B0F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конституционный закон от 30 мая 2001 г. № З-ФКЗ «О чрезвычайном положении»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13761BCB" w14:textId="0AED0C50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Федеральный закон Российской Федерации от 21 июля 1997 г. №116-ФЗ 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"О промышленной безопасности опасных производственных объектов"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351508D3" w14:textId="276521E6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 Президента Российской Федерации от 6 марта 1997 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188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«Об утверждении Перечня сведений конфиденциального характера»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03004479" w14:textId="6F020729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30 декабря 2009 г. № 384- ФЗ "Технический регламент о безопасности зданий и сооружений"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3C4F83D0" w14:textId="7C8D1D98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27 июля 2006 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152- ФЗ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«О персональных данных»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5180A2B2" w14:textId="4CB53872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21 декабря 1994 г. № 69-ФЗ «О пожарной безопасности»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4EEE793B" w14:textId="5F43514B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5 апреля 2013 г. № 44-ФЗ «О контрактной системе, в сфере закупок товаров, работ, услуг для обеспечения государственных и муниципальных нужд»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2DAD9BDC" w14:textId="349288F5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Постановление Правительства Российской Федерации от 2 ноября 2013 г.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 986 «О классификации гидротехнических сооружений»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78410F13" w14:textId="691E1210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Постановление Правительства Российской Федерации от 28 апреля 2015 г.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 415 «О Правилах формирования и ведения единого реестра проверок»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72EC4908" w14:textId="1C199B80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 Республики Алтай от 27 ноября 2012 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63-P3 "О защите населения и территорий Республики Алтай от чрезвычайных ситуаций природного и техногенного характера"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6DBA9EEE" w14:textId="1D6F4DFA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Градостроительный Кодекс Российской Федерации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2B700760" w14:textId="520F2671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12 февраля 1998 г. № 28-ФЗ «О гражданской обороне»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03D7AB8C" w14:textId="2A42A6DA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21 ноября 2011 г. № 323-ФЗ «Об основах охраны здоровья граждан в Российской Федерации»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03DCB9C8" w14:textId="211FA3D2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 Главы Республики Алтай, Председателя Правительства Республики Алтай от 1</w:t>
      </w:r>
      <w:r w:rsidR="00160B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июня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2011г. № 112-у «Об утверждении Кодекса этики и служебного поведения государственных гражданских служащих Республики Алтай»</w:t>
      </w:r>
      <w:r w:rsidR="00160B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45CFEFAB" w14:textId="6F6E785A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25 декабря 2008 г</w:t>
      </w:r>
      <w:r w:rsidR="00160B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273-ФЗ «О противодействии коррупции»</w:t>
      </w:r>
      <w:r w:rsidR="00160B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552A4DEF" w14:textId="18692CEC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 Правительства РФ от 25 марта 2015 г.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52FCA95B" w14:textId="7DB60ADC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2 мая 2006 г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41F9F89A" w14:textId="6FE87E5D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6 октября 2003 г. № 131- ФЗ "Об общих принципах организации местного самоуправления в Российской Федерации"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2DC2FF0B" w14:textId="45449BEA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6 октября 1999 г. № 184- 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2CBF0D55" w14:textId="741E29A9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Федеральный закон Российской Федерации от 26 декабря 2008 г. № 294- ФЗ "О защите прав юридических лиц и индивидуальных предпринимателей при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осуществлении государственного контроля (надзора) и муниципального контроля"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386F4288" w14:textId="6AA10B83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 Президента Российской Федерации от 6 марта 1997 г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188 «Об утверждении Перечня сведений конфиденциального характера»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1F582E47" w14:textId="4330B21C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27 мая 2003 г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58-ФЗ «О системе государственной службы Российской Федерации»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14F42F97" w14:textId="3E2DB723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76D26681" w14:textId="365F9561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3 июля 2009 г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172-ФЗ «Об антикоррупционной экспертизе нормативных правовых актов и проектов нормативных правовых актов»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00B35AFA" w14:textId="0BF280DC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27 июля 2010 г. №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7BB5E2E3" w14:textId="17594C07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 Правительства Республики Алтай от 28 декабря 2018 года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425 «Об утверждении Порядка организации и обеспечения осуществления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Республике Алтай и признании утратившим силу постановления Правительства Республики Алтай от 26 августа 2016 г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261»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0BCE15E8" w14:textId="7D546DBC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Конституционный закон Республики Алтай от 27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марта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1998 г. № 3-44 «О Государственном Собрании - Эл Курултай Республики Алтай»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5843190F" w14:textId="7C2B1276" w:rsidR="0051008D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21 июля 1997 г. № 117-ФЗ "О безопасности гидротехнических сооружений"</w:t>
      </w:r>
    </w:p>
    <w:p w14:paraId="24F22ABA" w14:textId="77777777" w:rsidR="003C6189" w:rsidRDefault="003C6189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212535C9" w14:textId="2B02C952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умения:</w:t>
      </w:r>
    </w:p>
    <w:p w14:paraId="2B8D11A0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307EBD9F" w14:textId="386959C7" w:rsidR="003C6189" w:rsidRPr="003C6189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умение работать со справочными правовыми системами «Консультант Плюс», «Гарант» на профессиональном уровне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093D436C" w14:textId="48A899F6" w:rsidR="003C6189" w:rsidRPr="003C6189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рганизация и контроль выполнения мероприятий в области гражданской обороны, защиты от чрезвычайных ситуаций и пожарной безопасности</w:t>
      </w:r>
    </w:p>
    <w:p w14:paraId="68E16EA3" w14:textId="0E5044BA" w:rsidR="0051008D" w:rsidRPr="003C6189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региональный государственный надзор в области защиты населения и территорий от чрезвычайных ситуаций</w:t>
      </w:r>
    </w:p>
    <w:p w14:paraId="7E31F53C" w14:textId="77777777" w:rsidR="00BD7D97" w:rsidRPr="00EA020E" w:rsidRDefault="00BD7D97" w:rsidP="00E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18DCB0DF" w14:textId="77777777" w:rsidR="003C6189" w:rsidRPr="003C6189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3C618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Краткие должностные обязанности:</w:t>
      </w:r>
    </w:p>
    <w:p w14:paraId="421C1DDA" w14:textId="77777777" w:rsidR="003C6189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0AAAAD8" w14:textId="77777777" w:rsidR="003C6189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ыполнение функций по осуществлению регионального государственного надзора в области защиты населения и территорий от чрезвычайных ситуаций.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существляет в соответствии с Административным регламентом Комитета региональный государственный надзор на территории Республики Алтай в отношении органов местного самоуправления, юридических лиц, их </w:t>
      </w:r>
      <w:r w:rsidRP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руководителей и иных должностных лиц, индивидуальных предпринимателей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4B1995D9" w14:textId="77777777" w:rsidR="003C6189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сполняет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в области защиты населения и территории от ЧС;</w:t>
      </w:r>
    </w:p>
    <w:p w14:paraId="20CF302C" w14:textId="77777777" w:rsidR="00CA31D6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</w:t>
      </w:r>
      <w:r w:rsidRP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ормирует контрольно-наблюдательные дела по поднадзорным региональному государственному надзору объектам в области защиты населения от ЧС, в соответствии с требованиями действующего законодательства, а также ведет учет объектов надзора;</w:t>
      </w:r>
    </w:p>
    <w:p w14:paraId="739EF1FA" w14:textId="77777777" w:rsidR="00CA31D6" w:rsidRDefault="00CA31D6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3C6189" w:rsidRP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существляет систематическое наблюдение за соблюдением обязательных требований, анализирует и прогнозирует состояние исполнения обязательных требований объектами надзора;</w:t>
      </w:r>
    </w:p>
    <w:p w14:paraId="657A14EE" w14:textId="32E6F3A0" w:rsidR="003C6189" w:rsidRPr="003C6189" w:rsidRDefault="00CA31D6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3C6189" w:rsidRP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роводит плановые и внеплановые, документарные и выездные проверки, в отношении объектов надзора на предмет соблюдения обязательных требований</w:t>
      </w:r>
    </w:p>
    <w:p w14:paraId="14F6C7A3" w14:textId="77777777" w:rsidR="003C6189" w:rsidRPr="003C6189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5A55646C" w14:textId="10FF7F47" w:rsidR="003C6189" w:rsidRPr="003C6189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3C618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Примерный размер денежного содержания по должности от </w:t>
      </w:r>
      <w:r w:rsidR="00CA31D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29</w:t>
      </w:r>
      <w:r w:rsidRPr="003C618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000 руб. до</w:t>
      </w:r>
    </w:p>
    <w:p w14:paraId="18FA6385" w14:textId="36C775E6" w:rsidR="003C6189" w:rsidRPr="003C6189" w:rsidRDefault="00CA31D6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35</w:t>
      </w:r>
      <w:r w:rsidR="003C6189" w:rsidRPr="003C618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000 руб.</w:t>
      </w:r>
    </w:p>
    <w:p w14:paraId="58C8A873" w14:textId="77777777" w:rsidR="003C6189" w:rsidRPr="00CA31D6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618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Командировки: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30% служебного времени</w:t>
      </w:r>
    </w:p>
    <w:p w14:paraId="24F33A64" w14:textId="77777777" w:rsidR="003C6189" w:rsidRPr="003C6189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2FD1087F" w14:textId="2213D669" w:rsidR="00B31473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3C618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5 дневная служебная неделя с 09:00 до 18:00, ненормированный рабочий день. Служебный контракт – бессрочный.</w:t>
      </w:r>
    </w:p>
    <w:p w14:paraId="0CC957AD" w14:textId="77777777" w:rsidR="003C6189" w:rsidRDefault="003C618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4C936C6D" w14:textId="77777777" w:rsidR="003C6189" w:rsidRDefault="003C618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32694D1C" w14:textId="77777777" w:rsidR="003C6189" w:rsidRPr="00B31473" w:rsidRDefault="003C618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5FAECFD8" w14:textId="77777777" w:rsidR="00A861B9" w:rsidRPr="00B3147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</w:pPr>
      <w:r w:rsidRPr="00B31473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Перечень документов, необходимых для участия в конкурсе на замещение</w:t>
      </w:r>
    </w:p>
    <w:p w14:paraId="50687ABE" w14:textId="77777777" w:rsidR="00A861B9" w:rsidRPr="00B3147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</w:pPr>
      <w:r w:rsidRPr="00B31473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вакантных должностей государственной гражданской службы</w:t>
      </w:r>
    </w:p>
    <w:p w14:paraId="5339ACBB" w14:textId="77777777" w:rsidR="00A861B9" w:rsidRPr="00AA3875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</w:pPr>
      <w:r w:rsidRPr="00AA3875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Республики Алтай в Комитете по гражданской обороне, чрезвычайным</w:t>
      </w:r>
    </w:p>
    <w:p w14:paraId="66A45660" w14:textId="2EB136AB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</w:pPr>
      <w:r w:rsidRPr="00AA3875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ситуациям и пожарной безопасности Республики Алтай</w:t>
      </w:r>
    </w:p>
    <w:p w14:paraId="5F8AFD5C" w14:textId="77777777" w:rsidR="00AA3875" w:rsidRPr="00AA3875" w:rsidRDefault="00AA3875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</w:pPr>
    </w:p>
    <w:p w14:paraId="45F0F404" w14:textId="1624659A" w:rsidR="00A861B9" w:rsidRPr="00CA31D6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пунктом 7 Положения о конкурсе на замещение</w:t>
      </w:r>
      <w:r w:rsidR="00AA3875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вакантной должности государственной гражданской службы Российской</w:t>
      </w:r>
      <w:r w:rsidR="00AA3875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Федерации, утвержденного Указом Президента Российской Федерации</w:t>
      </w:r>
      <w:r w:rsidR="00AA3875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1 февраля 2005 г</w:t>
      </w:r>
      <w:r w:rsidR="00CA31D6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112 «О конкурсе на замещение вакантной</w:t>
      </w:r>
      <w:r w:rsidR="00AA3875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должности</w:t>
      </w:r>
      <w:r w:rsidR="00AA3875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государственной</w:t>
      </w:r>
      <w:r w:rsidR="00AA3875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гражданской</w:t>
      </w:r>
      <w:r w:rsidR="00AA3875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службы</w:t>
      </w:r>
      <w:r w:rsidR="00AA3875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</w:t>
      </w:r>
      <w:r w:rsidR="00AA3875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Федерации» гражданин Российской Федерации, изъявивший желание</w:t>
      </w:r>
      <w:r w:rsidR="00AA3875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участвовать в конкурсе, представляет:</w:t>
      </w:r>
    </w:p>
    <w:p w14:paraId="77885E46" w14:textId="77777777" w:rsidR="00AA3875" w:rsidRPr="00AA3875" w:rsidRDefault="00AA3875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47CE133F" w14:textId="4595A3EF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личное заявление;</w:t>
      </w:r>
    </w:p>
    <w:p w14:paraId="72F1DFA9" w14:textId="3764C1B6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заполненную и подписанную анкету по форме, утвержденной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Правительством Российской Федерации, с фотографией;</w:t>
      </w:r>
    </w:p>
    <w:p w14:paraId="1323C394" w14:textId="64C9E2C8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в) копию паспорта или заменяющего его документа (соответствующий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предъявляется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лично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прибытии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конкурс);</w:t>
      </w:r>
    </w:p>
    <w:p w14:paraId="77A71976" w14:textId="4B3C3CE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г)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документы,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подтверждающие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необходимое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профессиональное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образование,</w:t>
      </w:r>
    </w:p>
    <w:p w14:paraId="0497C43F" w14:textId="5F8B100E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квалификацию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стаж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работы:</w:t>
      </w:r>
    </w:p>
    <w:p w14:paraId="0FEFE23B" w14:textId="4AABFD2F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копию трудовой книжки (за исключением случаев, когда служебная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(трудовая) деятельность осуществляется впервые), заверенную нотариально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 кадровой службой по месту работы (службы), или иные документы,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подтверждающие трудовую (служебную) деятельность гражданина;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21B6CA6D" w14:textId="2D91C0BA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копии документов об образовании и о квалификации, а также по желанию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гражданина копии документов, подтверждающих повышение или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присвоение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квалификации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результатам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дополнительного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профессионального образования, документов о присвоении ученой степени,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ученого звания,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заверенные нотариально или кадровой службой по месту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работы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(службы);</w:t>
      </w:r>
    </w:p>
    <w:p w14:paraId="68B1E5E1" w14:textId="6AD88700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д) документ об отсутствии у гражданина заболевания, препятствующего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поступлению на гражданскую службу или ее прохождению;</w:t>
      </w:r>
    </w:p>
    <w:p w14:paraId="0BCCCFC5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е) иные документы, предусмотренные Федеральным законом от 27 июля 2004</w:t>
      </w:r>
    </w:p>
    <w:p w14:paraId="2FDCC678" w14:textId="5B7B727F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года № 79-ФЗ «О государственной гражданской службе Российской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Федерации», другими федеральными законами, указами Президента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 и постановлениями Правительства Российской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Федерации.</w:t>
      </w:r>
    </w:p>
    <w:p w14:paraId="29E45113" w14:textId="77777777" w:rsidR="00CF36F7" w:rsidRPr="004055C3" w:rsidRDefault="00CF36F7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BF4684F" w14:textId="1787ABF0" w:rsidR="00A861B9" w:rsidRPr="00CA31D6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пунктом 8 Положения о конкурсе на замещение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вакантной должности государственной гражданской службы Российской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Федерации, утвержденного Указом Президента Российской Федерации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 1 февраля </w:t>
      </w:r>
      <w:r w:rsid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2005 г</w:t>
      </w:r>
      <w:r w:rsid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112 «О конкурсе на замещение вакантной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должности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государственной</w:t>
      </w:r>
      <w:r w:rsidR="00EA020E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ражданской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службы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Федерации» гражданский служащий, изъявивший желание участвовать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конкурсе в государственном органе, в котором он замещает должность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гражданской службы, подает заявление на имя представителя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нанимателя.</w:t>
      </w:r>
    </w:p>
    <w:p w14:paraId="03830E18" w14:textId="77777777" w:rsidR="00EA020E" w:rsidRPr="00CA31D6" w:rsidRDefault="00EA020E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932E2E3" w14:textId="55C05B13" w:rsidR="00A861B9" w:rsidRPr="00CA31D6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Гражданский служащий, изъявивший желание участвовать в конкурсе,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проводимом в ином государственном органе, представляет в этот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государственный орган заявление на имя представителя нанимателя и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заполненную, подписанную им и заверенную кадровой службой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государственного органа, в котором он замещает должность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гражданской службы, анкету по форме, утвержденной Правительством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Федерации, с фотографией.</w:t>
      </w:r>
    </w:p>
    <w:p w14:paraId="4F72D61F" w14:textId="77777777" w:rsidR="00EA020E" w:rsidRPr="00EA020E" w:rsidRDefault="00EA020E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5D8A7350" w14:textId="240B4680" w:rsidR="00EA020E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Условия прохождения гражданской службы и порядок проведения</w:t>
      </w:r>
      <w:r w:rsidR="00E248CA"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конкурса</w:t>
      </w:r>
      <w:r w:rsidR="00E248CA"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на замещение вакантных должностей государственной гражданской</w:t>
      </w:r>
      <w:r w:rsidR="00E248CA"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службы Республики Алтай в Комитете по гражданской обороне,</w:t>
      </w:r>
      <w:r w:rsidR="00E248CA"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чрезвычайным ситуациям и пожарной безопасности Республики Алтай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5F9C6148" w14:textId="77777777" w:rsidR="005756B6" w:rsidRDefault="005756B6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4E99372" w14:textId="4447A932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 проводится в целях оценки профессионального уровня граждан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Федерации, допущенных к участию в конкурсе, а также их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соответствия установленным квалификационным требованиям для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замещения соответствующих должностей гражданской службы и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пределения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победителя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конкурса.</w:t>
      </w:r>
    </w:p>
    <w:p w14:paraId="578A84BA" w14:textId="32B2C6B8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Для оценки профессионального уровня кандидатов, их соответствия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квалификационным требованиям в ходе конкурсных процедур могут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использоваться не противоречащие федеральным законодательством методы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оценки, включая тестирование и индивидуальное собеседование (являются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обязательными методами оценки) по вопросам, связанным с выполнением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должностных обязанностей по вакантной должности гражданской службы.</w:t>
      </w:r>
    </w:p>
    <w:p w14:paraId="2B5AFEBA" w14:textId="205EB1FA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7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Оценка соответствия кандидатов квалификационным требованиям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осуществляется исходя из категорий и групп вакантных должностей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гражданской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службы.</w:t>
      </w:r>
    </w:p>
    <w:p w14:paraId="0F762A0F" w14:textId="29F1F298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7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Право на участие в конкурсе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имеют граждане Российской Федерации,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достигшие возраста 18 лет, владеющие государственным языком Российской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соответствующие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установленным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федеральным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законодательством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государственной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248CA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ражданской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службе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квалификационным требованиям к вакантной должности гражданской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службы.</w:t>
      </w:r>
    </w:p>
    <w:p w14:paraId="3A397DA1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Гражданский служащий вправе на общих основаниях участвовать в конкурсе</w:t>
      </w:r>
    </w:p>
    <w:p w14:paraId="5E97D021" w14:textId="25630B3A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независимо от того, какую должность он замещает на период проведения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конкурса.</w:t>
      </w:r>
    </w:p>
    <w:p w14:paraId="63B279B9" w14:textId="77777777" w:rsidR="00CA7870" w:rsidRPr="004055C3" w:rsidRDefault="00CA7870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1185E27" w14:textId="50F49D40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CA787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Конкурс проводится в два этапа.</w:t>
      </w:r>
    </w:p>
    <w:p w14:paraId="5341816E" w14:textId="77777777" w:rsidR="00CA7870" w:rsidRPr="00CA7870" w:rsidRDefault="00CA7870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660B408C" w14:textId="31E7CEA1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7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На первом этапе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кадровая служба организует размещение на официальном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интернет-сайте Комитета в информационно-телекоммуникационной сети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«Интернет» и федеральной государственной информационной системе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«Единая информационная система управления кадровым составом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государственной гражданской службы Российской Федерации» объявления о</w:t>
      </w:r>
    </w:p>
    <w:p w14:paraId="5F7997B7" w14:textId="2631389F" w:rsidR="00A861B9" w:rsidRPr="004055C3" w:rsidRDefault="00C57E65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риеме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конкурсе.</w:t>
      </w:r>
    </w:p>
    <w:p w14:paraId="58E88340" w14:textId="7EA6F5BA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целях мотивации к самоподготовке и повышению профессионального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уровня претендента можно пройти предварительный квалификационный тест</w:t>
      </w:r>
    </w:p>
    <w:p w14:paraId="01B6718D" w14:textId="7A5461E1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 рамок конкурса для самостоятельной оценки своего профессионального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уровня. Предварительный тест размещается на официальном сайте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федеральной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государственной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информационной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системы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"Единая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информационная система управления кадровым составом государственной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гражданской службы Российской Федерации" по адресу: gossluzhba.gov.ru –рубрика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«Профессиональное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развитие»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«Самооценка».</w:t>
      </w:r>
    </w:p>
    <w:p w14:paraId="215FCD14" w14:textId="3A0EED4A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Предварительный тест включает в себя задания для оценки уровня владения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претендентами государственным языком Российской Федерации (русским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языком),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знаниями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Конституции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Федерации,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законодательства Российской Федерации о государственной службе и о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противодействии коррупции, знаниями и умениями в сфере информационно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</w:p>
    <w:p w14:paraId="2A68F531" w14:textId="104083BF" w:rsidR="00A861B9" w:rsidRPr="004055C3" w:rsidRDefault="00C57E65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оммуникационных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технологий.</w:t>
      </w:r>
    </w:p>
    <w:p w14:paraId="292206A1" w14:textId="4A188329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Результаты прохождения претендентом предварительного теста не могут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быть приняты во внимание конкурсной комиссией и не могут являться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основанием для отказа ему в приеме документов для участия в конкурсе.</w:t>
      </w:r>
    </w:p>
    <w:p w14:paraId="56D48703" w14:textId="15D9A9FC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Достоверность сведений, представленных гражданином в Комитет подлежит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проверке. Сведения, представленные в электронном виде, подвергаются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автоматизированной проверке в порядке, установленном Правилами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автоматизированной проверки сведений, представленных в электронном виде</w:t>
      </w:r>
    </w:p>
    <w:p w14:paraId="1C1EB176" w14:textId="7D6C4788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кандидатом для участия в конкурсах на замещение вакантной должности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государственной гражданской службы Российской Федерации и включение 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кадровый резерв федерального государственного органа, утвержденными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постановлением Правительства Российской Федерации от 5 марта 2018 г</w:t>
      </w:r>
      <w:r w:rsid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                 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 227 «О некоторых мерах по внедрению информационных технологий 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кадровую работу на государственной гражданской службе Российской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Федерации».</w:t>
      </w:r>
    </w:p>
    <w:p w14:paraId="1ED41C83" w14:textId="3868CC24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согласия гражданина (гражданского служащего) проводится процедура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оформления его допуска к сведениям, составляющим государственную и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иную охраняемую законом тайну, если исполнение должностных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обязанностей по должности гражданской службы, на замещение которой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претендует гражданин (гражданский служащий), связано с использованием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таких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сведений.</w:t>
      </w:r>
    </w:p>
    <w:p w14:paraId="74241911" w14:textId="4CC8B875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отказе гражданина (гражданского служащего) от проведения процедуры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оформления допуска к сведениям, составляющим государственную и иную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охраняемую законом тайну, если исполнение должностных обязанностей по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должности гражданской службы, на замещение которой претендует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гражданин (гражданский служащий), связаны с использованием таких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сведений,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допускается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участию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конкурсе.</w:t>
      </w:r>
    </w:p>
    <w:p w14:paraId="3334AC72" w14:textId="3C442F08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Документы, представляются в кадровую службу в течение 21 календарного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дня со дня размещения объявления об их приеме на официальном сайте и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единой системе гражданином (гражданским служащим) лично, посредством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направления по почте или в электронном виде с использованием единой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системы.</w:t>
      </w:r>
    </w:p>
    <w:p w14:paraId="20B0ADB7" w14:textId="3785E349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Несвоевременное представление документов, представление их не в полном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объеме или с нарушением правил оформления без уважительной причины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являются основанием для отказа гражданам (гражданским служащим) в их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приеме.</w:t>
      </w:r>
    </w:p>
    <w:p w14:paraId="00715F31" w14:textId="18858AD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несвоевременном представлении документов, представлении их не 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полном объеме или с нарушением правил оформления по уважительной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причине представитель нанимателя вправе перенести сроки их приема.</w:t>
      </w:r>
    </w:p>
    <w:p w14:paraId="7C462E5B" w14:textId="3732F06E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Заявления граждан (гражданских служащих), изъявивших желание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участвовать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конкурсе,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регистрируются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кадровой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службой.</w:t>
      </w:r>
    </w:p>
    <w:p w14:paraId="1C630E79" w14:textId="3A61061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Гражданин (гражданский служащий) не допускается к участию в конкурсе 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связи с его несоответствием квалификационным требованиям для замещения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вакантной должности гражданской службы, а также в связи с ограничениями,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установленными федеральным законодательством о государственной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гражданской службе для поступления на гражданскую службу и ее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прохождения.</w:t>
      </w:r>
    </w:p>
    <w:p w14:paraId="69984985" w14:textId="5A0C18D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установлении в ходе проверки обстоятельств, препятствующих 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соответствии с федеральными законами и другими нормативными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правовыми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актами Российской Федерации поступлению гражданина на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гражданскую службу, он информируется представителем нанимателя о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причинах отказа в участии в конкурсе в письменной форме. В случае если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гражданин представил документы для участия в конкурсе в электронном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виде, извещение о причинах отказа в участии в конкурсе направляется ему 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электронного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документа,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подписанного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усиленной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квалифицированной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электронной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подписью,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использованием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государственной информационной системы в области государственной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службы.</w:t>
      </w:r>
    </w:p>
    <w:p w14:paraId="05455D26" w14:textId="40B08A18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Гражданин (гражданский служащий), претендующий на замещение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вакантной должности гражданской службы, не допущенный к участию 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конкурсе, вправе обжаловать это решение в соответствии с федеральным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законодательством.</w:t>
      </w:r>
    </w:p>
    <w:p w14:paraId="51E6E099" w14:textId="122F0A26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Решение о дате, месте и времени проведения второго этапа конкурса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принимается представителем нанимателя по представлению председателя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конкурсной комиссии после проверки достоверности сведений,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представленных гражданами (гражданскими служащими) на замещение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вакантной должности гражданской службы, а также после оформления 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случае необходимости допуска к сведениям, составляющим государственную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иную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охраняемую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законом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тайну.</w:t>
      </w:r>
    </w:p>
    <w:p w14:paraId="379A9C3C" w14:textId="526765CD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F57B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Второй этап конкурса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проводится не позднее чем через 30 календарных дней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дня завершения приема документов для участия в конкурсе, а в случае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оформления допуска к сведениям, составляющим государственную и иную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охраняемую законом тайну, срок проведения второго этапа конкурса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определяется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представителем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нанимателя.</w:t>
      </w:r>
    </w:p>
    <w:p w14:paraId="16F27259" w14:textId="21ACAE99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Кадровая служба не позднее, чем за 15 дней до начала второго этапа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 на официальном сайте и в единой системе размещает информацию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дате, месте и времени его проведения, список граждан (гражданских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служащих), допущенных ко второму этапу конкурса (далее - кандидаты).</w:t>
      </w:r>
    </w:p>
    <w:p w14:paraId="781BFDD9" w14:textId="4634BAF3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Кандидатам направляются соответствующие сообщения в письменной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форме, по почте или на адрес электронной почты, если он указан 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заявлении, при этом кандидатам, которые представили документы для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участия в конкурсе в электронном виде, - в форме электронного документа,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подписанного усиленной квалифицированной электронной подписью, с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использованием единой системы.</w:t>
      </w:r>
    </w:p>
    <w:p w14:paraId="6FF4C57B" w14:textId="77777777" w:rsidR="008C4251" w:rsidRPr="004055C3" w:rsidRDefault="008C4251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64E66172" w14:textId="1C48EB48" w:rsidR="00A861B9" w:rsidRPr="00CA7870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CA787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На втором этапе конкурса осуществляется:</w:t>
      </w:r>
    </w:p>
    <w:p w14:paraId="3476FCB4" w14:textId="77777777" w:rsidR="008C4251" w:rsidRPr="004055C3" w:rsidRDefault="008C4251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53536BD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оценка профессиональных и личностных качеств кандидатов;</w:t>
      </w:r>
    </w:p>
    <w:p w14:paraId="751D3E8B" w14:textId="3A4CFABA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принятие решения конкурсной комиссией о назначении победителя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вакантную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должность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службы.</w:t>
      </w:r>
    </w:p>
    <w:p w14:paraId="0911E789" w14:textId="35A4EB5B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ходе проведения конкурса конкурсная комиссия оценивает кандидатов на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основании представленных ими документов, а также на основе конкурсных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процедур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использованием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противоречащих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федеральным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законодательством методов оценки кандидатов, включая тестирование и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индивидуальное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собеседование.</w:t>
      </w:r>
    </w:p>
    <w:p w14:paraId="182B63A8" w14:textId="457F6AB0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ходе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конкурсных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процедур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проводится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тестирование:</w:t>
      </w:r>
    </w:p>
    <w:p w14:paraId="49238AB9" w14:textId="70D43FD9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для оценки уровня владения государственным языком Российской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 (русским языком), знаниями основ Конституции Российской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Федерации, законодательства Российской Федерации о государственной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службе и о противодействии коррупции, знаниями и умениями в сфере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информационно-коммуникационных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технологий;</w:t>
      </w:r>
    </w:p>
    <w:p w14:paraId="1B85B50B" w14:textId="03709B5D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для оценки знаний и умений по вопросам профессиональной служебной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деятельности, исходя из области и вида профессиональной служебной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вакантной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должности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гражданской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службы.</w:t>
      </w:r>
    </w:p>
    <w:p w14:paraId="2117080B" w14:textId="4A846E72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Тестирование проводится в письменной форме либо с использованием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информационных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технологий.</w:t>
      </w:r>
    </w:p>
    <w:p w14:paraId="1942CE56" w14:textId="7C112BB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тестировании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используется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единый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перечень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0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вопросов.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 должен содержать не менее 40 и не более 60 вопросов.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каждый вопрос теста может быть только один верный вариант ответа.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Кандидатам предоставляется одно и то же время для прохождения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тестирования.</w:t>
      </w:r>
    </w:p>
    <w:p w14:paraId="3720EDEC" w14:textId="2F8E8CED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ходе тестирования не допускается использование кандидатами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специальной, справочной и иной литературы, письменных заметок, средств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мобильной связи и иных средств хранения и передачи информации, выход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кандидатов за пределы помещения, в которой проходит тестирование.</w:t>
      </w:r>
    </w:p>
    <w:p w14:paraId="4C5B7920" w14:textId="64EE221C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целью обеспечения контроля при проведении тестирования присутствуют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представители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конкурсной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комиссии.</w:t>
      </w:r>
    </w:p>
    <w:p w14:paraId="5A17E234" w14:textId="32331595" w:rsidR="00A861B9" w:rsidRPr="000270D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По</w:t>
      </w:r>
      <w:r w:rsidR="009C541A"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результатам</w:t>
      </w:r>
      <w:r w:rsidR="009C541A"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тестирования</w:t>
      </w:r>
      <w:r w:rsidR="009C541A"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кандидатам</w:t>
      </w:r>
      <w:r w:rsidR="009C541A"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выставляется:</w:t>
      </w:r>
    </w:p>
    <w:p w14:paraId="614DD056" w14:textId="77777777" w:rsidR="00A861B9" w:rsidRPr="00515631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3 балла, если даны правильные ответы на 90 - 100% вопросов;</w:t>
      </w:r>
    </w:p>
    <w:p w14:paraId="013E5F38" w14:textId="77777777" w:rsidR="00A861B9" w:rsidRPr="00515631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2 балла, если даны правильные ответы на 80 - 89% вопросов;</w:t>
      </w:r>
    </w:p>
    <w:p w14:paraId="50D79101" w14:textId="77777777" w:rsidR="00A861B9" w:rsidRPr="00515631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в) 1 балл, если даны правильные ответы на 70 - 79% вопросов.</w:t>
      </w:r>
    </w:p>
    <w:p w14:paraId="03947A2F" w14:textId="1C8A7E5D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Тестирование считается пройденным, если кандидат правильно ответил на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70%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более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заданных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вопросов.</w:t>
      </w:r>
    </w:p>
    <w:p w14:paraId="030B58E7" w14:textId="221D6D4C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кандидат правильно ответил менее чем на 70% вопросов, он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считается не прошедшим тестирование и к индивидуальному собеседованию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допускается.</w:t>
      </w:r>
    </w:p>
    <w:p w14:paraId="7952A502" w14:textId="4960A480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Результаты тестирования оформляются в виде краткой справки. Справка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оформляется в табличной форме, содержит информацию о результатах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прохождения тестирования каждым кандидатом (в количественном,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процентном и балльном соотношении) и решение о допуске каждого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кандидата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индивидуальному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собеседованию.</w:t>
      </w:r>
    </w:p>
    <w:p w14:paraId="092C0E86" w14:textId="3489DE84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выполнении кандидатами конкурсных заданий и проведении заседания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конкурсной комиссии по решению представителя нанимателя ведется видео-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(или) аудиозапись либо стенограмма проведения соответствующих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конкурсных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процедур.</w:t>
      </w:r>
    </w:p>
    <w:p w14:paraId="6B6EEF18" w14:textId="32723545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Индивидуальное собеседование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проводится в форме свободной беседы с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кандидатом по теме его будущей профессиональной служебной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деятельности, в ходе которой члены конкурсной комиссии задают кандидату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вопросы и обсуждают результаты выполнения им конкурсных заданий с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целью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определения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его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профессионального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уровня.</w:t>
      </w:r>
    </w:p>
    <w:p w14:paraId="08A302EB" w14:textId="77777777" w:rsidR="009C541A" w:rsidRPr="000270D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lastRenderedPageBreak/>
        <w:t>Результаты индивидуального собеседования оцениваются от 0 до 4</w:t>
      </w:r>
      <w:r w:rsidR="009C541A"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баллов:</w:t>
      </w:r>
      <w:r w:rsidR="009C541A"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</w:p>
    <w:p w14:paraId="1C73AA56" w14:textId="594F1053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4 балла - кандидат последовательно, в полном объеме, глубоко и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правильно раскрыл содержание вопроса, правильно использовал понятия и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термины, в ходе индивидуального собеседования проявил высокую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активность, показал высокий уровень профессиональных знаний в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соответствующей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сфере;</w:t>
      </w:r>
    </w:p>
    <w:p w14:paraId="1C5A6B74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3 балла - кандидат последовательно, в полном объеме раскрыл содержание</w:t>
      </w:r>
    </w:p>
    <w:p w14:paraId="73A7816B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вопроса, правильно использовал понятия и термины, но допустил неточности</w:t>
      </w:r>
    </w:p>
    <w:p w14:paraId="5936FDC2" w14:textId="3F1D8F74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незначительные ошибки, в ходе индивидуального собеседования проявил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активность, показал достаточный уровень профессиональных знаний в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соответствующей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сфере;</w:t>
      </w:r>
    </w:p>
    <w:p w14:paraId="3424A54B" w14:textId="62E839E1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в) 2 балла - кандидат последовательно, но не в полном объеме раскрыл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содержание вопроса, не всегда правильно использовал понятия и термины,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допустил неточности и ошибки, в ходе индивидуального собеседования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проявил низкую активность, показал средний уровень профессиональных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соответствующей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сфере;</w:t>
      </w:r>
    </w:p>
    <w:p w14:paraId="7CE5FEDE" w14:textId="0201634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г) 1 балл - кандидат не раскрыл содержание вопроса, при ответе неправильно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3B5FC415" w14:textId="33EDF739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использовал основные понятия и термины, допустил значительные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неточности и ошибки, в ходе индивидуального собеседования не проявил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активности, показал низкий уровень профессиональных знаний в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соответствующей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сфере;</w:t>
      </w:r>
    </w:p>
    <w:p w14:paraId="1A678144" w14:textId="526AC4D1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д) 0 баллов - кандидат не раскрыл содержание вопроса, при ответе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неправильно использовал основные понятия и термины, допустил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значительные неточности и ошибки, в ходе индивидуального собеседования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проявил активности, показал отсутствие профессиональных знаний в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соответствующей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сфере.</w:t>
      </w:r>
    </w:p>
    <w:p w14:paraId="3F449649" w14:textId="5083CCD1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Принятие решения конкурсной комиссией об определении победителя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 без проведения очного индивидуального собеседования конкурсной</w:t>
      </w:r>
    </w:p>
    <w:p w14:paraId="66E4287D" w14:textId="201A0527" w:rsidR="00A861B9" w:rsidRPr="004055C3" w:rsidRDefault="009C541A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допускается.</w:t>
      </w:r>
    </w:p>
    <w:p w14:paraId="59F233E0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Итоговый балл кандидата определяется как сумма среднего арифметического</w:t>
      </w:r>
    </w:p>
    <w:p w14:paraId="3E886B16" w14:textId="76BF51A9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баллов, выставленных кандидату членами конкурсной комиссии по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результатам индивидуального собеседования, других конкурсных заданий, и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баллов, набранных кандидатом по итогам тестирования.</w:t>
      </w:r>
    </w:p>
    <w:p w14:paraId="604F33A0" w14:textId="77777777" w:rsidR="000270D9" w:rsidRDefault="000270D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A1EF6FF" w14:textId="597C7CC1" w:rsidR="00A861B9" w:rsidRPr="000270D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По результатам сопоставления итоговых баллов кандидатов секретарь</w:t>
      </w:r>
      <w:r w:rsidR="009C541A"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конкурсной комиссии формирует рейтинг кандидатов.</w:t>
      </w:r>
    </w:p>
    <w:p w14:paraId="17CAED14" w14:textId="77777777" w:rsidR="000270D9" w:rsidRPr="004055C3" w:rsidRDefault="000270D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2945A37" w14:textId="194EFBB0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Победителем по итогам проведения конкурса на замещение вакантной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должности гражданской службы признается кандидат, который набрал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наибольшее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количество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баллов.</w:t>
      </w:r>
    </w:p>
    <w:p w14:paraId="5312FB35" w14:textId="4750BDA1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Решение конкурсной комиссии об определении победителя конкурса на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вакантную должность гражданской службы в случае получения кандидатами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равного итогового балла принимается открытым голосованием простым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большинством голосов ее членов, присутствующих на заседании.</w:t>
      </w:r>
    </w:p>
    <w:p w14:paraId="00F4D29E" w14:textId="23837409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Если в результате проведения конкурса не были выявлены кандидаты,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отвечающие квалификационным требованиям для замещения вакантной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должности гражданской службы, представитель нанимателя может принять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решение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проведении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повторного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конкурса.</w:t>
      </w:r>
    </w:p>
    <w:p w14:paraId="47BBF5A3" w14:textId="34EA775A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Сообщения о результатах конкурса в 7-дневный срок со дня его завершения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направляются кандидатам в письменной форме, при этом кандидатам,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которые представили документы для участия в конкурсе в электронном виде,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 форме электронного документа, подписанного усиленной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квалифицированной электронной подписью, с использованием единой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системы.</w:t>
      </w:r>
    </w:p>
    <w:p w14:paraId="07DEF9F5" w14:textId="5A43AC48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Информация о результатах конкурса в этот же срок размещается на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официальном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сайте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единой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системе.</w:t>
      </w:r>
    </w:p>
    <w:p w14:paraId="1027E27B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результатам конкурса издается приказ Комитета о назначении победителя</w:t>
      </w:r>
    </w:p>
    <w:p w14:paraId="7F70D16F" w14:textId="6C30A9E3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 на вакантную должность гражданской службы и заключается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служебный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контракт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победителем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конкурса.</w:t>
      </w:r>
    </w:p>
    <w:p w14:paraId="5900AD4A" w14:textId="006F050E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отказа кандидата, победившего в конкурсе, заключить служебный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контракт на вакантную должность гражданской службы конкурсная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комиссия вправе предложить данную вакантную должность следующему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кандидату,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получившему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наибольшее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количество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баллов.</w:t>
      </w:r>
    </w:p>
    <w:p w14:paraId="205BDE18" w14:textId="1C1655FD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конкурсной комиссией принято решение о включении в кадровый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резерв Комитета кандидата, не ставшего победителем конкурса на замещение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вакантной должности гражданской службы, то с его письменного согласия он</w:t>
      </w:r>
    </w:p>
    <w:p w14:paraId="1402583D" w14:textId="0D41F308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включается в кадровый резерв Комитета для замещения вакантных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должностей гражданской службы той же группы, к которой относилась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вакантная должность гражданской службы, и в то же структурное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подразделение, о чем издается соответствующий приказ Комитета.</w:t>
      </w:r>
    </w:p>
    <w:p w14:paraId="38FFDC60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кадровый резерв конкурсной комиссией могут рекомендоваться кандидаты</w:t>
      </w:r>
    </w:p>
    <w:p w14:paraId="4AB61BE7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 числа тех кандидатов, общая сумма набранных баллов которых составляет</w:t>
      </w:r>
    </w:p>
    <w:p w14:paraId="3CE857B4" w14:textId="5C60D2DB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менее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50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процентов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максимального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балла.</w:t>
      </w:r>
    </w:p>
    <w:p w14:paraId="4F85A78B" w14:textId="5FACBFC1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 граждан (гражданских служащих) на замещение вакантной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должности гражданской службы, не допущенных к участию в конкурсе, и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кандидатов, участвовавших в конкурсе, могут быть возвращены им по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письменному заявлению в течение трех лет со дня завершения конкурса. До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истечения этого срока документы хранятся в кадровой службе Комитета,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чего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подлежат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уничтожению.</w:t>
      </w:r>
    </w:p>
    <w:p w14:paraId="2BCF6521" w14:textId="556648A1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 для участия в конкурсе, представленные в электронном виде,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хранятся в течение трех лет, после чего подлежат удалению.</w:t>
      </w:r>
    </w:p>
    <w:p w14:paraId="4AB16E56" w14:textId="295995A4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Расходы, связанные с участием в конкурсе (проезд к месту проведения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 и обратно, наем жилого помещения, проживание, пользование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услугами средств связи, оформление медицинского заключения и другие),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осуществляются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кандидатами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счет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собственных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средств.</w:t>
      </w:r>
    </w:p>
    <w:p w14:paraId="13E2BF86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 вправе обжаловать решение конкурсной комиссии в соответствии с</w:t>
      </w:r>
    </w:p>
    <w:p w14:paraId="7CDA28D4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федеральным законодательством.</w:t>
      </w:r>
    </w:p>
    <w:p w14:paraId="68669500" w14:textId="083B69AE" w:rsidR="00A861B9" w:rsidRPr="00515631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Государственные</w:t>
      </w:r>
      <w:r w:rsidR="007D1806"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гарантии,</w:t>
      </w:r>
      <w:r w:rsidR="00087FEF"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предоставляемые</w:t>
      </w:r>
      <w:r w:rsidR="00087FEF"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государственному</w:t>
      </w:r>
      <w:r w:rsidR="00087FEF"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служащему</w:t>
      </w:r>
      <w:r w:rsidR="00087FEF"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,</w:t>
      </w: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социальный пакет: </w:t>
      </w:r>
      <w:r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Федеральным законом</w:t>
      </w:r>
      <w:r w:rsidR="00766EB5"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27 июля 2004 года № 79-ФЗ «О государственной гражданской службе</w:t>
      </w:r>
      <w:r w:rsidR="00766EB5"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Российской Федерации» и Законом Республики Алтай от 7 июня 2005</w:t>
      </w:r>
      <w:r w:rsid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</w:t>
      </w:r>
      <w:r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</w:t>
      </w:r>
      <w:r w:rsidR="00766EB5"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37-РЗ «О государственной гражданской службе Республики Алтай».</w:t>
      </w:r>
    </w:p>
    <w:p w14:paraId="6383B3D7" w14:textId="77777777" w:rsidR="00515631" w:rsidRDefault="00515631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2F53AE03" w14:textId="6A51E9D0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Срок подачи заявлений и пакета документов для участия в конкурсе: в</w:t>
      </w:r>
      <w:r w:rsidR="00766EB5"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течение 21 календарного дня со дня размещения объявления об их</w:t>
      </w:r>
      <w:r w:rsidR="00766EB5"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приеме на официальном сайте государственной информационной</w:t>
      </w:r>
      <w:r w:rsidR="00766EB5"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системы в области государственной службы в сети «Интернет».</w:t>
      </w:r>
    </w:p>
    <w:p w14:paraId="147E2EFB" w14:textId="77777777" w:rsidR="00766EB5" w:rsidRPr="00766EB5" w:rsidRDefault="00766EB5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1AEC6A60" w14:textId="66FDD112" w:rsidR="00766EB5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Предлагаемая дата проведения конкурса: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61B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9 апреля </w:t>
      </w:r>
      <w:r w:rsidR="00766E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02</w:t>
      </w:r>
      <w:r w:rsidR="00661B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</w:t>
      </w:r>
      <w:r w:rsidR="00766E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40BF9C35" w14:textId="77777777" w:rsidR="00766EB5" w:rsidRDefault="00766EB5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2A7F55BF" w14:textId="7AB9B0C6" w:rsidR="00A861B9" w:rsidRPr="00766EB5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Место проведения конкурса:</w:t>
      </w:r>
    </w:p>
    <w:p w14:paraId="69EBAADB" w14:textId="17382878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Комитет по гражданской обороне,</w:t>
      </w:r>
      <w:r w:rsidR="00766E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чрезвычайным ситуациям и пожарной безопасности Республики Алтай</w:t>
      </w:r>
    </w:p>
    <w:p w14:paraId="60754BD3" w14:textId="77777777" w:rsidR="00766EB5" w:rsidRPr="004055C3" w:rsidRDefault="00766EB5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1067B30" w14:textId="0EEABB64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Прием документов для участия в конкурсе проводится по адресу:</w:t>
      </w:r>
    </w:p>
    <w:p w14:paraId="233ECAA2" w14:textId="27903FEE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Республика Алтай, Майминский район, Майминское сельское поселение,</w:t>
      </w:r>
      <w:r w:rsidR="00766E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ерритория</w:t>
      </w:r>
      <w:r w:rsidR="00766E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Долина</w:t>
      </w:r>
      <w:r w:rsidR="00766E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Алтай,</w:t>
      </w:r>
      <w:r w:rsidR="00766E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здание</w:t>
      </w:r>
      <w:r w:rsidR="00766E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</w:p>
    <w:p w14:paraId="63F15F6E" w14:textId="77777777" w:rsidR="00766EB5" w:rsidRPr="004055C3" w:rsidRDefault="00766EB5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DD2DE8D" w14:textId="77777777" w:rsidR="00C16920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Время приема: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330FC8CF" w14:textId="594EFE02" w:rsidR="00A861B9" w:rsidRPr="004055C3" w:rsidRDefault="00515631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Пн.-чт.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 9:00 до 17:00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пятница с 9.00 до 16.00</w:t>
      </w:r>
    </w:p>
    <w:p w14:paraId="197E64F0" w14:textId="77777777" w:rsidR="00C16920" w:rsidRDefault="00C16920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758B03BC" w14:textId="63B91FAA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169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Справки</w:t>
      </w:r>
      <w:r w:rsidR="00C169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C169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по</w:t>
      </w:r>
      <w:r w:rsidR="00C169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C169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телефону:</w:t>
      </w:r>
      <w:r w:rsid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8(388-22)</w:t>
      </w:r>
      <w:r w:rsid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4-</w:t>
      </w:r>
      <w:r w:rsid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85-89</w:t>
      </w:r>
    </w:p>
    <w:p w14:paraId="711B4AC4" w14:textId="797BB6FC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169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Е-</w:t>
      </w:r>
      <w:r w:rsidRPr="00C169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 w:eastAsia="ru-RU"/>
        </w:rPr>
        <w:t>mail</w:t>
      </w:r>
      <w:r w:rsidRPr="00C169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: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D6829" w:rsidRPr="00CD6829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komitetgochsaap</w:t>
      </w:r>
      <w:r w:rsidR="00CD6829" w:rsidRPr="00CD68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@</w:t>
      </w:r>
      <w:r w:rsidR="00CD6829" w:rsidRPr="00CD6829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mail</w:t>
      </w:r>
      <w:r w:rsidR="00CD6829" w:rsidRPr="00CD68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CD6829" w:rsidRPr="00CD6829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ru</w:t>
      </w:r>
    </w:p>
    <w:p w14:paraId="3F102AA1" w14:textId="49EF2B71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</w:pPr>
      <w:r w:rsidRPr="00C169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Сайт</w:t>
      </w:r>
      <w:r w:rsidRPr="00C169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 w:eastAsia="ru-RU"/>
        </w:rPr>
        <w:t>: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 xml:space="preserve"> </w:t>
      </w:r>
      <w:r w:rsidR="00CD6829" w:rsidRPr="00CD6829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https://gochsra.ru/</w:t>
      </w:r>
    </w:p>
    <w:p w14:paraId="0481337A" w14:textId="77777777" w:rsidR="001C29DA" w:rsidRPr="004055C3" w:rsidRDefault="001C29DA" w:rsidP="00F63E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C29DA" w:rsidRPr="0040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330B4"/>
    <w:multiLevelType w:val="hybridMultilevel"/>
    <w:tmpl w:val="FE1A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459A5"/>
    <w:multiLevelType w:val="hybridMultilevel"/>
    <w:tmpl w:val="7B92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016C1"/>
    <w:multiLevelType w:val="hybridMultilevel"/>
    <w:tmpl w:val="3E52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E4455"/>
    <w:multiLevelType w:val="hybridMultilevel"/>
    <w:tmpl w:val="D858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B0D61"/>
    <w:multiLevelType w:val="hybridMultilevel"/>
    <w:tmpl w:val="5120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A5FA2"/>
    <w:multiLevelType w:val="hybridMultilevel"/>
    <w:tmpl w:val="CAEC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A6576"/>
    <w:multiLevelType w:val="hybridMultilevel"/>
    <w:tmpl w:val="C72C6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44704"/>
    <w:multiLevelType w:val="hybridMultilevel"/>
    <w:tmpl w:val="5ABC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731244">
    <w:abstractNumId w:val="5"/>
  </w:num>
  <w:num w:numId="2" w16cid:durableId="1565022318">
    <w:abstractNumId w:val="4"/>
  </w:num>
  <w:num w:numId="3" w16cid:durableId="1040939891">
    <w:abstractNumId w:val="6"/>
  </w:num>
  <w:num w:numId="4" w16cid:durableId="2061829355">
    <w:abstractNumId w:val="7"/>
  </w:num>
  <w:num w:numId="5" w16cid:durableId="491869840">
    <w:abstractNumId w:val="3"/>
  </w:num>
  <w:num w:numId="6" w16cid:durableId="392238504">
    <w:abstractNumId w:val="1"/>
  </w:num>
  <w:num w:numId="7" w16cid:durableId="448861248">
    <w:abstractNumId w:val="2"/>
  </w:num>
  <w:num w:numId="8" w16cid:durableId="151121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E0"/>
    <w:rsid w:val="00004E88"/>
    <w:rsid w:val="000270D9"/>
    <w:rsid w:val="000414F8"/>
    <w:rsid w:val="00087FEF"/>
    <w:rsid w:val="00160B48"/>
    <w:rsid w:val="001C29DA"/>
    <w:rsid w:val="001F4088"/>
    <w:rsid w:val="00250A82"/>
    <w:rsid w:val="00287526"/>
    <w:rsid w:val="003C6189"/>
    <w:rsid w:val="004055C3"/>
    <w:rsid w:val="00405A86"/>
    <w:rsid w:val="004F33DD"/>
    <w:rsid w:val="0051008D"/>
    <w:rsid w:val="00515631"/>
    <w:rsid w:val="00520457"/>
    <w:rsid w:val="0052790D"/>
    <w:rsid w:val="0053015B"/>
    <w:rsid w:val="005756B6"/>
    <w:rsid w:val="00580612"/>
    <w:rsid w:val="005835BA"/>
    <w:rsid w:val="00612B5C"/>
    <w:rsid w:val="00626FD2"/>
    <w:rsid w:val="00637C2D"/>
    <w:rsid w:val="00660C10"/>
    <w:rsid w:val="00661B9A"/>
    <w:rsid w:val="00683861"/>
    <w:rsid w:val="006E05FB"/>
    <w:rsid w:val="00766EB5"/>
    <w:rsid w:val="007D1806"/>
    <w:rsid w:val="008802EF"/>
    <w:rsid w:val="008A2C45"/>
    <w:rsid w:val="008C4251"/>
    <w:rsid w:val="009C541A"/>
    <w:rsid w:val="009F04E0"/>
    <w:rsid w:val="00A40F96"/>
    <w:rsid w:val="00A47B41"/>
    <w:rsid w:val="00A861B9"/>
    <w:rsid w:val="00AA3875"/>
    <w:rsid w:val="00B31473"/>
    <w:rsid w:val="00BD7D97"/>
    <w:rsid w:val="00C16920"/>
    <w:rsid w:val="00C57E65"/>
    <w:rsid w:val="00C9125C"/>
    <w:rsid w:val="00C91991"/>
    <w:rsid w:val="00CA31D6"/>
    <w:rsid w:val="00CA7870"/>
    <w:rsid w:val="00CD4BB5"/>
    <w:rsid w:val="00CD6829"/>
    <w:rsid w:val="00CF36F7"/>
    <w:rsid w:val="00D509DB"/>
    <w:rsid w:val="00DB1402"/>
    <w:rsid w:val="00E248CA"/>
    <w:rsid w:val="00EA020E"/>
    <w:rsid w:val="00F44700"/>
    <w:rsid w:val="00F63E2F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5889"/>
  <w15:chartTrackingRefBased/>
  <w15:docId w15:val="{42C24ECF-9F53-48D0-94A0-96CB91AB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5876</Words>
  <Characters>33499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2024-02-20T02:52:00Z</dcterms:created>
  <dcterms:modified xsi:type="dcterms:W3CDTF">2024-02-20T02:57:00Z</dcterms:modified>
</cp:coreProperties>
</file>